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46" w:rsidRDefault="00C74A46" w:rsidP="00C119FB">
      <w:pPr>
        <w:spacing w:after="0" w:line="360" w:lineRule="auto"/>
        <w:jc w:val="center"/>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 xml:space="preserve">Министерство образования и науки Российской Федерации </w:t>
      </w:r>
    </w:p>
    <w:p w:rsidR="00C119FB" w:rsidRDefault="00C74A46" w:rsidP="00C119FB">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федеральное государственное бюджетное образовательное </w:t>
      </w:r>
    </w:p>
    <w:p w:rsidR="00C74A46" w:rsidRDefault="00C74A46" w:rsidP="00C119FB">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учреждение высшего образования </w:t>
      </w:r>
    </w:p>
    <w:p w:rsidR="00C74A46" w:rsidRDefault="00C74A46" w:rsidP="00C119FB">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«Российский экономический университет имени Г.В. Плеханова» </w:t>
      </w:r>
    </w:p>
    <w:p w:rsidR="00C74A46" w:rsidRDefault="00C74A46" w:rsidP="00C119FB">
      <w:pPr>
        <w:spacing w:after="0" w:line="360" w:lineRule="auto"/>
        <w:jc w:val="center"/>
        <w:rPr>
          <w:rFonts w:ascii="Times New Roman" w:eastAsia="Times New Roman" w:hAnsi="Times New Roman" w:cs="Times New Roman"/>
          <w:b/>
          <w:bCs/>
          <w:color w:val="000000"/>
          <w:sz w:val="28"/>
          <w:szCs w:val="28"/>
        </w:rPr>
      </w:pPr>
    </w:p>
    <w:p w:rsidR="00C74A46" w:rsidRDefault="00C74A46" w:rsidP="00C119FB">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Факультет международных экономических отношений</w:t>
      </w:r>
    </w:p>
    <w:p w:rsidR="00C74A46" w:rsidRDefault="00C74A46" w:rsidP="00C119FB">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Кафедра внешнеэкономической деятельности </w:t>
      </w:r>
    </w:p>
    <w:p w:rsidR="00C74A46" w:rsidRDefault="00C74A46" w:rsidP="00C119FB">
      <w:pPr>
        <w:spacing w:after="0" w:line="360" w:lineRule="auto"/>
        <w:jc w:val="center"/>
        <w:rPr>
          <w:rFonts w:ascii="Times New Roman" w:eastAsia="Times New Roman" w:hAnsi="Times New Roman" w:cs="Times New Roman"/>
          <w:b/>
          <w:bCs/>
          <w:color w:val="000000"/>
          <w:sz w:val="28"/>
          <w:szCs w:val="28"/>
        </w:rPr>
      </w:pPr>
    </w:p>
    <w:p w:rsidR="00C74A46" w:rsidRDefault="00C74A46" w:rsidP="00C119FB">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КУРСОВАЯ РАБОТА </w:t>
      </w:r>
    </w:p>
    <w:p w:rsidR="00C74A46" w:rsidRDefault="00C74A46" w:rsidP="00C119FB">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 дисциплине «Внешнеэкономическая деятельность»</w:t>
      </w:r>
    </w:p>
    <w:p w:rsidR="00C74A46" w:rsidRDefault="00C74A46" w:rsidP="00C119FB">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на тему</w:t>
      </w:r>
      <w:r>
        <w:rPr>
          <w:rFonts w:ascii="Times New Roman" w:hAnsi="Times New Roman"/>
          <w:b/>
          <w:bCs/>
          <w:color w:val="000000"/>
          <w:sz w:val="28"/>
          <w:szCs w:val="28"/>
        </w:rPr>
        <w:t xml:space="preserve"> </w:t>
      </w:r>
      <w:r>
        <w:rPr>
          <w:rFonts w:ascii="Times New Roman" w:eastAsia="Times New Roman" w:hAnsi="Times New Roman" w:cs="Times New Roman"/>
          <w:b/>
          <w:bCs/>
          <w:color w:val="000000"/>
          <w:sz w:val="28"/>
          <w:szCs w:val="28"/>
        </w:rPr>
        <w:t>«</w:t>
      </w:r>
      <w:r w:rsidRPr="00C74A46">
        <w:rPr>
          <w:rFonts w:ascii="Times New Roman" w:hAnsi="Times New Roman"/>
          <w:b/>
          <w:bCs/>
          <w:color w:val="000000"/>
          <w:sz w:val="28"/>
          <w:szCs w:val="28"/>
        </w:rPr>
        <w:t>Современная внешнеторговая политика стран БРИКС</w:t>
      </w:r>
      <w:r>
        <w:rPr>
          <w:rFonts w:ascii="Times New Roman" w:eastAsia="Times New Roman" w:hAnsi="Times New Roman" w:cs="Times New Roman"/>
          <w:b/>
          <w:bCs/>
          <w:color w:val="000000"/>
          <w:sz w:val="28"/>
          <w:szCs w:val="28"/>
        </w:rPr>
        <w:t xml:space="preserve">» </w:t>
      </w:r>
    </w:p>
    <w:p w:rsidR="00C74A46" w:rsidRDefault="00C74A46" w:rsidP="00C74A46">
      <w:pPr>
        <w:spacing w:after="0"/>
        <w:jc w:val="right"/>
        <w:rPr>
          <w:rFonts w:ascii="Times New Roman" w:eastAsia="Times New Roman" w:hAnsi="Times New Roman" w:cs="Times New Roman"/>
          <w:b/>
          <w:bCs/>
          <w:color w:val="000000"/>
          <w:sz w:val="28"/>
          <w:szCs w:val="28"/>
        </w:rPr>
      </w:pPr>
    </w:p>
    <w:p w:rsidR="00C119FB" w:rsidRDefault="00C74A46" w:rsidP="00C119FB">
      <w:pPr>
        <w:spacing w:after="0" w:line="360" w:lineRule="auto"/>
        <w:jc w:val="right"/>
        <w:rPr>
          <w:rFonts w:ascii="Times New Roman" w:eastAsia="Times New Roman" w:hAnsi="Times New Roman" w:cs="Times New Roman"/>
          <w:bCs/>
          <w:color w:val="000000"/>
          <w:sz w:val="28"/>
          <w:szCs w:val="28"/>
        </w:rPr>
      </w:pPr>
      <w:r>
        <w:rPr>
          <w:rFonts w:ascii="Times New Roman" w:hAnsi="Times New Roman"/>
          <w:bCs/>
          <w:color w:val="000000"/>
          <w:sz w:val="28"/>
          <w:szCs w:val="28"/>
        </w:rPr>
        <w:t>Выполнил</w:t>
      </w:r>
      <w:r w:rsidR="00C119FB">
        <w:rPr>
          <w:rFonts w:ascii="Times New Roman" w:eastAsia="Times New Roman" w:hAnsi="Times New Roman" w:cs="Times New Roman"/>
          <w:bCs/>
          <w:color w:val="000000"/>
          <w:sz w:val="28"/>
          <w:szCs w:val="28"/>
        </w:rPr>
        <w:t xml:space="preserve"> </w:t>
      </w:r>
      <w:r>
        <w:rPr>
          <w:rFonts w:ascii="Times New Roman" w:hAnsi="Times New Roman"/>
          <w:bCs/>
          <w:color w:val="000000"/>
          <w:sz w:val="28"/>
          <w:szCs w:val="28"/>
        </w:rPr>
        <w:t>студент</w:t>
      </w:r>
      <w:r w:rsidRPr="007F3628">
        <w:rPr>
          <w:rFonts w:ascii="Times New Roman" w:eastAsia="Times New Roman" w:hAnsi="Times New Roman" w:cs="Times New Roman"/>
          <w:bCs/>
          <w:color w:val="000000"/>
          <w:sz w:val="28"/>
          <w:szCs w:val="28"/>
        </w:rPr>
        <w:t xml:space="preserve"> группы 43 очной формы </w:t>
      </w:r>
    </w:p>
    <w:p w:rsidR="00C119FB" w:rsidRDefault="00C74A46" w:rsidP="00C119FB">
      <w:pPr>
        <w:spacing w:after="0" w:line="360" w:lineRule="auto"/>
        <w:jc w:val="right"/>
        <w:rPr>
          <w:rFonts w:ascii="Times New Roman" w:eastAsia="Times New Roman" w:hAnsi="Times New Roman" w:cs="Times New Roman"/>
          <w:bCs/>
          <w:color w:val="000000"/>
          <w:sz w:val="28"/>
          <w:szCs w:val="28"/>
        </w:rPr>
      </w:pPr>
      <w:r w:rsidRPr="007F3628">
        <w:rPr>
          <w:rFonts w:ascii="Times New Roman" w:eastAsia="Times New Roman" w:hAnsi="Times New Roman" w:cs="Times New Roman"/>
          <w:bCs/>
          <w:color w:val="000000"/>
          <w:sz w:val="28"/>
          <w:szCs w:val="28"/>
        </w:rPr>
        <w:t xml:space="preserve">обучения факультета международных </w:t>
      </w:r>
    </w:p>
    <w:p w:rsidR="00C74A46" w:rsidRPr="007F3628" w:rsidRDefault="00C74A46" w:rsidP="00C119FB">
      <w:pPr>
        <w:spacing w:after="0" w:line="360" w:lineRule="auto"/>
        <w:jc w:val="right"/>
        <w:rPr>
          <w:rFonts w:ascii="Times New Roman" w:eastAsia="Times New Roman" w:hAnsi="Times New Roman" w:cs="Times New Roman"/>
          <w:bCs/>
          <w:color w:val="000000"/>
          <w:sz w:val="28"/>
          <w:szCs w:val="28"/>
        </w:rPr>
      </w:pPr>
      <w:r w:rsidRPr="007F3628">
        <w:rPr>
          <w:rFonts w:ascii="Times New Roman" w:eastAsia="Times New Roman" w:hAnsi="Times New Roman" w:cs="Times New Roman"/>
          <w:bCs/>
          <w:color w:val="000000"/>
          <w:sz w:val="28"/>
          <w:szCs w:val="28"/>
        </w:rPr>
        <w:t>экономических отношений</w:t>
      </w:r>
    </w:p>
    <w:p w:rsidR="00C74A46" w:rsidRPr="007F3628" w:rsidRDefault="00D93CDA" w:rsidP="00C119FB">
      <w:pPr>
        <w:spacing w:after="0" w:line="360" w:lineRule="auto"/>
        <w:jc w:val="right"/>
        <w:rPr>
          <w:rFonts w:ascii="Times New Roman" w:eastAsia="Times New Roman" w:hAnsi="Times New Roman" w:cs="Times New Roman"/>
          <w:bCs/>
          <w:color w:val="000000"/>
          <w:sz w:val="28"/>
          <w:szCs w:val="28"/>
        </w:rPr>
      </w:pPr>
      <w:r>
        <w:rPr>
          <w:rFonts w:ascii="Times New Roman" w:hAnsi="Times New Roman"/>
          <w:bCs/>
          <w:color w:val="000000"/>
          <w:sz w:val="28"/>
          <w:szCs w:val="28"/>
        </w:rPr>
        <w:t>Изутин Вячеслав Викторович</w:t>
      </w:r>
    </w:p>
    <w:p w:rsidR="00C74A46" w:rsidRPr="007F3628" w:rsidRDefault="00C74A46" w:rsidP="00C119FB">
      <w:pPr>
        <w:spacing w:after="0" w:line="360" w:lineRule="auto"/>
        <w:jc w:val="right"/>
        <w:rPr>
          <w:rFonts w:ascii="Times New Roman" w:eastAsia="Times New Roman" w:hAnsi="Times New Roman" w:cs="Times New Roman"/>
          <w:bCs/>
          <w:color w:val="000000"/>
          <w:sz w:val="28"/>
          <w:szCs w:val="28"/>
        </w:rPr>
      </w:pPr>
      <w:r w:rsidRPr="007F3628">
        <w:rPr>
          <w:rFonts w:ascii="Times New Roman" w:eastAsia="Times New Roman" w:hAnsi="Times New Roman" w:cs="Times New Roman"/>
          <w:bCs/>
          <w:color w:val="000000"/>
          <w:sz w:val="28"/>
          <w:szCs w:val="28"/>
        </w:rPr>
        <w:t xml:space="preserve">Научный руководитель: </w:t>
      </w:r>
    </w:p>
    <w:p w:rsidR="00C74A46" w:rsidRPr="007F3628" w:rsidRDefault="00C74A46" w:rsidP="00C119FB">
      <w:pPr>
        <w:spacing w:after="0" w:line="360" w:lineRule="auto"/>
        <w:jc w:val="right"/>
        <w:rPr>
          <w:rFonts w:ascii="Times New Roman" w:eastAsia="Times New Roman" w:hAnsi="Times New Roman" w:cs="Times New Roman"/>
          <w:bCs/>
          <w:color w:val="000000"/>
          <w:sz w:val="28"/>
          <w:szCs w:val="28"/>
        </w:rPr>
      </w:pPr>
      <w:r w:rsidRPr="007F3628">
        <w:rPr>
          <w:rFonts w:ascii="Times New Roman" w:eastAsia="Times New Roman" w:hAnsi="Times New Roman" w:cs="Times New Roman"/>
          <w:bCs/>
          <w:color w:val="000000"/>
          <w:sz w:val="28"/>
          <w:szCs w:val="28"/>
        </w:rPr>
        <w:t>к.э.н., доцент</w:t>
      </w:r>
    </w:p>
    <w:p w:rsidR="00C74A46" w:rsidRPr="007F3628" w:rsidRDefault="00C74A46" w:rsidP="00C119FB">
      <w:pPr>
        <w:spacing w:after="0" w:line="360" w:lineRule="auto"/>
        <w:jc w:val="right"/>
        <w:rPr>
          <w:rFonts w:ascii="Times New Roman" w:eastAsia="Times New Roman" w:hAnsi="Times New Roman" w:cs="Times New Roman"/>
          <w:bCs/>
          <w:color w:val="000000"/>
          <w:sz w:val="28"/>
          <w:szCs w:val="28"/>
        </w:rPr>
      </w:pPr>
      <w:r w:rsidRPr="007F3628">
        <w:rPr>
          <w:rFonts w:ascii="Times New Roman" w:eastAsia="Times New Roman" w:hAnsi="Times New Roman" w:cs="Times New Roman"/>
          <w:bCs/>
          <w:color w:val="000000"/>
          <w:sz w:val="28"/>
          <w:szCs w:val="28"/>
        </w:rPr>
        <w:t>Пермякова Екатерина Владимировна</w:t>
      </w:r>
    </w:p>
    <w:p w:rsidR="00C74A46" w:rsidRDefault="00C74A46" w:rsidP="00C74A46">
      <w:pPr>
        <w:spacing w:after="0"/>
        <w:jc w:val="right"/>
        <w:rPr>
          <w:rFonts w:ascii="Times New Roman" w:eastAsia="Times New Roman" w:hAnsi="Times New Roman" w:cs="Times New Roman"/>
          <w:b/>
          <w:bCs/>
          <w:color w:val="000000"/>
          <w:sz w:val="28"/>
          <w:szCs w:val="28"/>
        </w:rPr>
      </w:pPr>
    </w:p>
    <w:p w:rsidR="00C74A46" w:rsidRDefault="00C74A46" w:rsidP="00C74A46">
      <w:pPr>
        <w:spacing w:after="0"/>
        <w:jc w:val="right"/>
        <w:rPr>
          <w:rFonts w:ascii="Times New Roman" w:eastAsia="Times New Roman" w:hAnsi="Times New Roman" w:cs="Times New Roman"/>
          <w:b/>
          <w:bCs/>
          <w:color w:val="000000"/>
          <w:sz w:val="28"/>
          <w:szCs w:val="28"/>
        </w:rPr>
      </w:pPr>
    </w:p>
    <w:p w:rsidR="00C74A46" w:rsidRDefault="00C74A46" w:rsidP="00C74A46">
      <w:pPr>
        <w:spacing w:after="0"/>
        <w:jc w:val="center"/>
        <w:rPr>
          <w:rFonts w:ascii="Times New Roman" w:eastAsia="Times New Roman" w:hAnsi="Times New Roman" w:cs="Times New Roman"/>
          <w:b/>
          <w:bCs/>
          <w:color w:val="000000"/>
          <w:sz w:val="28"/>
          <w:szCs w:val="28"/>
        </w:rPr>
      </w:pPr>
    </w:p>
    <w:p w:rsidR="00C74A46" w:rsidRDefault="00C74A46" w:rsidP="00C74A46">
      <w:pPr>
        <w:spacing w:after="0"/>
        <w:jc w:val="center"/>
        <w:rPr>
          <w:rFonts w:ascii="Times New Roman" w:eastAsia="Times New Roman" w:hAnsi="Times New Roman" w:cs="Times New Roman"/>
          <w:b/>
          <w:bCs/>
          <w:color w:val="000000"/>
          <w:sz w:val="28"/>
          <w:szCs w:val="28"/>
        </w:rPr>
      </w:pPr>
    </w:p>
    <w:p w:rsidR="00C74A46" w:rsidRDefault="00C74A46" w:rsidP="00C74A46">
      <w:pPr>
        <w:spacing w:after="0"/>
        <w:jc w:val="center"/>
        <w:rPr>
          <w:rFonts w:ascii="Times New Roman" w:eastAsia="Times New Roman" w:hAnsi="Times New Roman" w:cs="Times New Roman"/>
          <w:b/>
          <w:bCs/>
          <w:color w:val="000000"/>
          <w:sz w:val="28"/>
          <w:szCs w:val="28"/>
        </w:rPr>
      </w:pPr>
    </w:p>
    <w:p w:rsidR="00C74A46" w:rsidRDefault="00C74A46" w:rsidP="00C74A46">
      <w:pPr>
        <w:spacing w:after="0"/>
        <w:jc w:val="center"/>
        <w:rPr>
          <w:rFonts w:ascii="Times New Roman" w:eastAsia="Times New Roman" w:hAnsi="Times New Roman" w:cs="Times New Roman"/>
          <w:b/>
          <w:bCs/>
          <w:color w:val="000000"/>
          <w:sz w:val="28"/>
          <w:szCs w:val="28"/>
        </w:rPr>
      </w:pPr>
    </w:p>
    <w:p w:rsidR="00C74A46" w:rsidRDefault="00C74A46" w:rsidP="00C74A46">
      <w:pPr>
        <w:spacing w:after="0"/>
        <w:jc w:val="center"/>
        <w:rPr>
          <w:rFonts w:ascii="Times New Roman" w:hAnsi="Times New Roman"/>
          <w:b/>
          <w:bCs/>
          <w:color w:val="000000"/>
          <w:sz w:val="28"/>
          <w:szCs w:val="28"/>
        </w:rPr>
      </w:pPr>
    </w:p>
    <w:p w:rsidR="00C74A46" w:rsidRDefault="00C74A46" w:rsidP="00C74A46">
      <w:pPr>
        <w:spacing w:after="0"/>
        <w:jc w:val="center"/>
        <w:rPr>
          <w:rFonts w:ascii="Times New Roman" w:hAnsi="Times New Roman"/>
          <w:b/>
          <w:bCs/>
          <w:color w:val="000000"/>
          <w:sz w:val="28"/>
          <w:szCs w:val="28"/>
        </w:rPr>
      </w:pPr>
    </w:p>
    <w:p w:rsidR="00C74A46" w:rsidRDefault="00C74A46" w:rsidP="00C74A46">
      <w:pPr>
        <w:spacing w:after="0"/>
        <w:jc w:val="center"/>
        <w:rPr>
          <w:rFonts w:ascii="Times New Roman" w:hAnsi="Times New Roman"/>
          <w:b/>
          <w:bCs/>
          <w:color w:val="000000"/>
          <w:sz w:val="28"/>
          <w:szCs w:val="28"/>
        </w:rPr>
      </w:pPr>
    </w:p>
    <w:p w:rsidR="00C74A46" w:rsidRDefault="00C74A46" w:rsidP="00C74A46">
      <w:pPr>
        <w:spacing w:after="0"/>
        <w:jc w:val="center"/>
        <w:rPr>
          <w:rFonts w:ascii="Times New Roman" w:hAnsi="Times New Roman"/>
          <w:b/>
          <w:bCs/>
          <w:color w:val="000000"/>
          <w:sz w:val="28"/>
          <w:szCs w:val="28"/>
        </w:rPr>
      </w:pPr>
    </w:p>
    <w:p w:rsidR="00C74A46" w:rsidRDefault="00C74A46" w:rsidP="00C74A46">
      <w:pPr>
        <w:spacing w:after="0"/>
        <w:jc w:val="center"/>
        <w:rPr>
          <w:rFonts w:ascii="Times New Roman" w:hAnsi="Times New Roman"/>
          <w:b/>
          <w:bCs/>
          <w:color w:val="000000"/>
          <w:sz w:val="28"/>
          <w:szCs w:val="28"/>
        </w:rPr>
      </w:pPr>
    </w:p>
    <w:p w:rsidR="00C74A46" w:rsidRDefault="00C74A46" w:rsidP="00C119FB">
      <w:pPr>
        <w:spacing w:after="0"/>
        <w:rPr>
          <w:rFonts w:ascii="Times New Roman" w:eastAsia="Times New Roman" w:hAnsi="Times New Roman" w:cs="Times New Roman"/>
          <w:b/>
          <w:bCs/>
          <w:color w:val="000000"/>
          <w:sz w:val="28"/>
          <w:szCs w:val="28"/>
        </w:rPr>
      </w:pPr>
    </w:p>
    <w:p w:rsidR="00C74A46" w:rsidRDefault="00C74A46" w:rsidP="00C74A46">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Москва – 2015</w:t>
      </w:r>
    </w:p>
    <w:p w:rsidR="009B2696" w:rsidRDefault="009B2696" w:rsidP="00F17F4D">
      <w:pPr>
        <w:spacing w:after="0" w:line="360" w:lineRule="auto"/>
        <w:jc w:val="center"/>
        <w:rPr>
          <w:rFonts w:ascii="Times New Roman" w:hAnsi="Times New Roman"/>
          <w:b/>
          <w:bCs/>
          <w:color w:val="000000"/>
          <w:sz w:val="28"/>
          <w:szCs w:val="28"/>
        </w:rPr>
      </w:pPr>
    </w:p>
    <w:p w:rsidR="00C74A46" w:rsidRDefault="00C74A46" w:rsidP="00F17F4D">
      <w:pPr>
        <w:spacing w:after="0" w:line="360" w:lineRule="auto"/>
        <w:jc w:val="center"/>
        <w:rPr>
          <w:rFonts w:ascii="Times New Roman" w:eastAsia="Times New Roman" w:hAnsi="Times New Roman" w:cs="Times New Roman"/>
          <w:b/>
          <w:bCs/>
          <w:color w:val="000000"/>
          <w:sz w:val="28"/>
          <w:szCs w:val="28"/>
        </w:rPr>
      </w:pPr>
      <w:r>
        <w:rPr>
          <w:rFonts w:ascii="Times New Roman" w:hAnsi="Times New Roman"/>
          <w:b/>
          <w:bCs/>
          <w:color w:val="000000"/>
          <w:sz w:val="28"/>
          <w:szCs w:val="28"/>
        </w:rPr>
        <w:lastRenderedPageBreak/>
        <w:t>Содержание</w:t>
      </w:r>
    </w:p>
    <w:p w:rsidR="00C74A46" w:rsidRPr="002F4FB0" w:rsidRDefault="00C74A46" w:rsidP="00F84ADB">
      <w:pPr>
        <w:tabs>
          <w:tab w:val="left" w:pos="9320"/>
        </w:tabs>
        <w:spacing w:after="0" w:line="360" w:lineRule="auto"/>
        <w:ind w:right="10"/>
        <w:jc w:val="both"/>
        <w:rPr>
          <w:rFonts w:ascii="Times New Roman" w:eastAsia="Times New Roman" w:hAnsi="Times New Roman" w:cs="Times New Roman"/>
          <w:bCs/>
          <w:color w:val="000000"/>
          <w:sz w:val="28"/>
          <w:szCs w:val="28"/>
        </w:rPr>
      </w:pPr>
      <w:r w:rsidRPr="002F4FB0">
        <w:rPr>
          <w:rFonts w:ascii="Times New Roman" w:eastAsia="Times New Roman" w:hAnsi="Times New Roman" w:cs="Times New Roman"/>
          <w:bCs/>
          <w:color w:val="000000"/>
          <w:sz w:val="28"/>
          <w:szCs w:val="28"/>
        </w:rPr>
        <w:t>Введение</w:t>
      </w:r>
      <w:r w:rsidR="00642C4D">
        <w:rPr>
          <w:rFonts w:ascii="Times New Roman" w:eastAsia="Times New Roman" w:hAnsi="Times New Roman" w:cs="Times New Roman"/>
          <w:bCs/>
          <w:color w:val="000000"/>
          <w:sz w:val="28"/>
          <w:szCs w:val="28"/>
        </w:rPr>
        <w:t>…………………………………………………………………</w:t>
      </w:r>
      <w:r w:rsidR="00F17F4D">
        <w:rPr>
          <w:rFonts w:ascii="Times New Roman" w:eastAsia="Times New Roman" w:hAnsi="Times New Roman" w:cs="Times New Roman"/>
          <w:bCs/>
          <w:color w:val="000000"/>
          <w:sz w:val="28"/>
          <w:szCs w:val="28"/>
        </w:rPr>
        <w:t>.</w:t>
      </w:r>
      <w:r w:rsidR="00642C4D">
        <w:rPr>
          <w:rFonts w:ascii="Times New Roman" w:eastAsia="Times New Roman" w:hAnsi="Times New Roman" w:cs="Times New Roman"/>
          <w:bCs/>
          <w:color w:val="000000"/>
          <w:sz w:val="28"/>
          <w:szCs w:val="28"/>
        </w:rPr>
        <w:t>………</w:t>
      </w:r>
      <w:r w:rsidR="004C17F5">
        <w:rPr>
          <w:rFonts w:ascii="Times New Roman" w:eastAsia="Times New Roman" w:hAnsi="Times New Roman" w:cs="Times New Roman"/>
          <w:bCs/>
          <w:color w:val="000000"/>
          <w:sz w:val="28"/>
          <w:szCs w:val="28"/>
        </w:rPr>
        <w:t>.</w:t>
      </w:r>
      <w:r w:rsidR="00642C4D">
        <w:rPr>
          <w:rFonts w:ascii="Times New Roman" w:eastAsia="Times New Roman" w:hAnsi="Times New Roman" w:cs="Times New Roman"/>
          <w:bCs/>
          <w:color w:val="000000"/>
          <w:sz w:val="28"/>
          <w:szCs w:val="28"/>
        </w:rPr>
        <w:t>3</w:t>
      </w:r>
    </w:p>
    <w:p w:rsidR="00C74A46" w:rsidRPr="00F17F4D" w:rsidRDefault="00F17F4D" w:rsidP="00F84ADB">
      <w:pPr>
        <w:pStyle w:val="2"/>
        <w:tabs>
          <w:tab w:val="clear" w:pos="1789"/>
        </w:tabs>
        <w:spacing w:before="0" w:after="0" w:line="360" w:lineRule="auto"/>
        <w:ind w:left="0" w:firstLine="0"/>
        <w:rPr>
          <w:rFonts w:eastAsia="Times New Roman" w:cs="Times New Roman"/>
          <w:b w:val="0"/>
          <w:color w:val="000000"/>
          <w:sz w:val="28"/>
          <w:szCs w:val="28"/>
          <w:lang w:val="ru-RU"/>
        </w:rPr>
      </w:pPr>
      <w:r w:rsidRPr="00F17F4D">
        <w:rPr>
          <w:rStyle w:val="CharAttribute0"/>
          <w:rFonts w:eastAsia="Times New Roman" w:cs="Times New Roman"/>
          <w:b w:val="0"/>
          <w:color w:val="000000"/>
          <w:sz w:val="28"/>
          <w:szCs w:val="28"/>
          <w:lang w:val="ru-RU"/>
        </w:rPr>
        <w:t>Глава 1. Роль внешней торговли в экономиках стран БРИКС</w:t>
      </w:r>
      <w:r w:rsidR="00F84ADB">
        <w:rPr>
          <w:rFonts w:eastAsia="Times New Roman" w:cs="Times New Roman"/>
          <w:b w:val="0"/>
          <w:color w:val="000000"/>
          <w:sz w:val="28"/>
          <w:szCs w:val="28"/>
          <w:lang w:val="ru-RU"/>
        </w:rPr>
        <w:t>…</w:t>
      </w:r>
      <w:r w:rsidR="00642C4D" w:rsidRPr="00F17F4D">
        <w:rPr>
          <w:rFonts w:eastAsia="Times New Roman" w:cs="Times New Roman"/>
          <w:b w:val="0"/>
          <w:color w:val="000000"/>
          <w:sz w:val="28"/>
          <w:szCs w:val="28"/>
          <w:lang w:val="ru-RU"/>
        </w:rPr>
        <w:t>…</w:t>
      </w:r>
      <w:r>
        <w:rPr>
          <w:rFonts w:eastAsia="Times New Roman" w:cs="Times New Roman"/>
          <w:b w:val="0"/>
          <w:color w:val="000000"/>
          <w:sz w:val="28"/>
          <w:szCs w:val="28"/>
          <w:lang w:val="ru-RU"/>
        </w:rPr>
        <w:t>.</w:t>
      </w:r>
      <w:r w:rsidR="00642C4D" w:rsidRPr="00F17F4D">
        <w:rPr>
          <w:rFonts w:eastAsia="Times New Roman" w:cs="Times New Roman"/>
          <w:b w:val="0"/>
          <w:color w:val="000000"/>
          <w:sz w:val="28"/>
          <w:szCs w:val="28"/>
          <w:lang w:val="ru-RU"/>
        </w:rPr>
        <w:t>………………………………………………………………………</w:t>
      </w:r>
      <w:r w:rsidR="004C17F5">
        <w:rPr>
          <w:rFonts w:eastAsia="Times New Roman" w:cs="Times New Roman"/>
          <w:b w:val="0"/>
          <w:color w:val="000000"/>
          <w:sz w:val="28"/>
          <w:szCs w:val="28"/>
          <w:lang w:val="ru-RU"/>
        </w:rPr>
        <w:t>.</w:t>
      </w:r>
      <w:r w:rsidR="00642C4D" w:rsidRPr="00F17F4D">
        <w:rPr>
          <w:rFonts w:eastAsia="Times New Roman" w:cs="Times New Roman"/>
          <w:b w:val="0"/>
          <w:color w:val="000000"/>
          <w:sz w:val="28"/>
          <w:szCs w:val="28"/>
          <w:lang w:val="ru-RU"/>
        </w:rPr>
        <w:t>5</w:t>
      </w:r>
    </w:p>
    <w:p w:rsidR="00C74A46" w:rsidRPr="00F17F4D" w:rsidRDefault="00642C4D" w:rsidP="00F84ADB">
      <w:pPr>
        <w:shd w:val="clear" w:color="auto" w:fill="FFFFFF"/>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Cs/>
          <w:color w:val="000000"/>
          <w:sz w:val="28"/>
          <w:szCs w:val="28"/>
        </w:rPr>
        <w:t>Глава 2</w:t>
      </w:r>
      <w:r w:rsidR="00F17F4D">
        <w:rPr>
          <w:rFonts w:ascii="Times New Roman" w:eastAsia="Times New Roman" w:hAnsi="Times New Roman" w:cs="Times New Roman"/>
          <w:bCs/>
          <w:color w:val="000000"/>
          <w:sz w:val="28"/>
          <w:szCs w:val="28"/>
        </w:rPr>
        <w:t>.</w:t>
      </w:r>
      <w:r w:rsidR="00F17F4D" w:rsidRPr="00F17F4D">
        <w:rPr>
          <w:rFonts w:ascii="Times New Roman" w:eastAsia="Times New Roman" w:hAnsi="Times New Roman" w:cs="Times New Roman"/>
          <w:b/>
          <w:color w:val="000000"/>
          <w:sz w:val="28"/>
          <w:szCs w:val="28"/>
        </w:rPr>
        <w:t xml:space="preserve"> </w:t>
      </w:r>
      <w:r w:rsidR="00F17F4D" w:rsidRPr="00F17F4D">
        <w:rPr>
          <w:rFonts w:ascii="Times New Roman" w:eastAsia="Times New Roman" w:hAnsi="Times New Roman" w:cs="Times New Roman"/>
          <w:color w:val="000000"/>
          <w:sz w:val="28"/>
          <w:szCs w:val="28"/>
        </w:rPr>
        <w:t>Особенности внешнеторговой политики с</w:t>
      </w:r>
      <w:r w:rsidR="00F17F4D">
        <w:rPr>
          <w:rFonts w:ascii="Times New Roman" w:eastAsia="Times New Roman" w:hAnsi="Times New Roman" w:cs="Times New Roman"/>
          <w:color w:val="000000"/>
          <w:sz w:val="28"/>
          <w:szCs w:val="28"/>
        </w:rPr>
        <w:t>тран БРИКС на современном этапе</w:t>
      </w:r>
      <w:r w:rsidR="00F84ADB" w:rsidRPr="00F84ADB">
        <w:rPr>
          <w:rFonts w:ascii="Times New Roman" w:eastAsia="Times New Roman" w:hAnsi="Times New Roman" w:cs="Times New Roman"/>
          <w:color w:val="000000"/>
          <w:sz w:val="28"/>
          <w:szCs w:val="28"/>
        </w:rPr>
        <w:t xml:space="preserve"> </w:t>
      </w:r>
      <w:r w:rsidR="00F17F4D">
        <w:rPr>
          <w:rFonts w:ascii="Times New Roman" w:eastAsia="Times New Roman" w:hAnsi="Times New Roman" w:cs="Times New Roman"/>
          <w:bCs/>
          <w:color w:val="000000"/>
          <w:sz w:val="28"/>
          <w:szCs w:val="28"/>
        </w:rPr>
        <w:t>…………………………</w:t>
      </w:r>
      <w:r w:rsidR="00F84ADB" w:rsidRPr="00F84ADB">
        <w:rPr>
          <w:rFonts w:ascii="Times New Roman" w:eastAsia="Times New Roman" w:hAnsi="Times New Roman" w:cs="Times New Roman"/>
          <w:bCs/>
          <w:color w:val="000000"/>
          <w:sz w:val="28"/>
          <w:szCs w:val="28"/>
        </w:rPr>
        <w:t>.</w:t>
      </w:r>
      <w:r w:rsidR="00F17F4D">
        <w:rPr>
          <w:rFonts w:ascii="Times New Roman" w:eastAsia="Times New Roman" w:hAnsi="Times New Roman" w:cs="Times New Roman"/>
          <w:bCs/>
          <w:color w:val="000000"/>
          <w:sz w:val="28"/>
          <w:szCs w:val="28"/>
        </w:rPr>
        <w:t>………………………………</w:t>
      </w:r>
      <w:r w:rsidR="00F84ADB" w:rsidRPr="00F84ADB">
        <w:rPr>
          <w:rFonts w:ascii="Times New Roman" w:eastAsia="Times New Roman" w:hAnsi="Times New Roman" w:cs="Times New Roman"/>
          <w:bCs/>
          <w:color w:val="000000"/>
          <w:sz w:val="28"/>
          <w:szCs w:val="28"/>
        </w:rPr>
        <w:t>.</w:t>
      </w:r>
      <w:r w:rsidR="00F84ADB">
        <w:rPr>
          <w:rFonts w:ascii="Times New Roman" w:eastAsia="Times New Roman" w:hAnsi="Times New Roman" w:cs="Times New Roman"/>
          <w:bCs/>
          <w:color w:val="000000"/>
          <w:sz w:val="28"/>
          <w:szCs w:val="28"/>
        </w:rPr>
        <w:t>…</w:t>
      </w:r>
      <w:r w:rsidR="00F84ADB" w:rsidRPr="00F84ADB">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1</w:t>
      </w:r>
      <w:r w:rsidR="003E0586">
        <w:rPr>
          <w:rFonts w:ascii="Times New Roman" w:eastAsia="Times New Roman" w:hAnsi="Times New Roman" w:cs="Times New Roman"/>
          <w:bCs/>
          <w:color w:val="000000"/>
          <w:sz w:val="28"/>
          <w:szCs w:val="28"/>
        </w:rPr>
        <w:t>5</w:t>
      </w:r>
    </w:p>
    <w:p w:rsidR="00C74A46" w:rsidRPr="00F17F4D" w:rsidRDefault="00F17F4D" w:rsidP="00F84ADB">
      <w:pPr>
        <w:shd w:val="clear" w:color="auto" w:fill="FFFFFF"/>
        <w:spacing w:after="0" w:line="360" w:lineRule="auto"/>
        <w:jc w:val="both"/>
        <w:rPr>
          <w:rStyle w:val="ac"/>
          <w:rFonts w:ascii="Times New Roman" w:eastAsia="Times New Roman" w:hAnsi="Times New Roman" w:cs="Times New Roman"/>
          <w:b w:val="0"/>
          <w:bCs w:val="0"/>
          <w:color w:val="000000" w:themeColor="text1"/>
          <w:sz w:val="28"/>
          <w:szCs w:val="28"/>
        </w:rPr>
      </w:pPr>
      <w:r w:rsidRPr="00F17F4D">
        <w:rPr>
          <w:rFonts w:ascii="Times New Roman" w:eastAsia="Times New Roman" w:hAnsi="Times New Roman" w:cs="Times New Roman"/>
          <w:color w:val="000000" w:themeColor="text1"/>
          <w:sz w:val="28"/>
          <w:szCs w:val="28"/>
        </w:rPr>
        <w:t>Глава 3. Проблемы и перспективы внешнеторговой политики стран БРИКС.</w:t>
      </w:r>
      <w:r>
        <w:rPr>
          <w:rFonts w:ascii="Times New Roman" w:eastAsia="Times New Roman" w:hAnsi="Times New Roman" w:cs="Times New Roman"/>
          <w:bCs/>
          <w:color w:val="000000"/>
          <w:sz w:val="28"/>
          <w:szCs w:val="28"/>
        </w:rPr>
        <w:t>………………………………………………………………………….</w:t>
      </w:r>
      <w:r w:rsidR="00F84ADB" w:rsidRPr="00F84ADB">
        <w:rPr>
          <w:rFonts w:ascii="Times New Roman" w:eastAsia="Times New Roman" w:hAnsi="Times New Roman" w:cs="Times New Roman"/>
          <w:bCs/>
          <w:color w:val="000000"/>
          <w:sz w:val="28"/>
          <w:szCs w:val="28"/>
        </w:rPr>
        <w:t>.</w:t>
      </w:r>
      <w:r w:rsidR="00642C4D">
        <w:rPr>
          <w:rFonts w:ascii="Times New Roman" w:eastAsia="Times New Roman" w:hAnsi="Times New Roman" w:cs="Times New Roman"/>
          <w:bCs/>
          <w:color w:val="000000"/>
          <w:sz w:val="28"/>
          <w:szCs w:val="28"/>
        </w:rPr>
        <w:t>.2</w:t>
      </w:r>
      <w:r w:rsidR="003E0586">
        <w:rPr>
          <w:rFonts w:ascii="Times New Roman" w:eastAsia="Times New Roman" w:hAnsi="Times New Roman" w:cs="Times New Roman"/>
          <w:bCs/>
          <w:color w:val="000000"/>
          <w:sz w:val="28"/>
          <w:szCs w:val="28"/>
        </w:rPr>
        <w:t>4</w:t>
      </w:r>
    </w:p>
    <w:p w:rsidR="00C74A46" w:rsidRDefault="00C74A46" w:rsidP="00F84ADB">
      <w:pPr>
        <w:spacing w:after="0" w:line="360" w:lineRule="auto"/>
        <w:ind w:right="10"/>
        <w:jc w:val="both"/>
        <w:rPr>
          <w:rFonts w:ascii="Times New Roman" w:hAnsi="Times New Roman"/>
          <w:bCs/>
          <w:color w:val="000000"/>
          <w:sz w:val="28"/>
          <w:szCs w:val="28"/>
        </w:rPr>
      </w:pPr>
      <w:r w:rsidRPr="002F4FB0">
        <w:rPr>
          <w:rFonts w:ascii="Times New Roman" w:eastAsia="Times New Roman" w:hAnsi="Times New Roman" w:cs="Times New Roman"/>
          <w:bCs/>
          <w:color w:val="000000"/>
          <w:sz w:val="28"/>
          <w:szCs w:val="28"/>
        </w:rPr>
        <w:t>Заключение</w:t>
      </w:r>
      <w:r w:rsidR="00F84ADB" w:rsidRPr="00156610">
        <w:rPr>
          <w:rFonts w:ascii="Times New Roman" w:eastAsia="Times New Roman" w:hAnsi="Times New Roman" w:cs="Times New Roman"/>
          <w:bCs/>
          <w:color w:val="000000"/>
          <w:sz w:val="28"/>
          <w:szCs w:val="28"/>
        </w:rPr>
        <w:t>………………………………………………………………………</w:t>
      </w:r>
      <w:r w:rsidR="003E0586">
        <w:rPr>
          <w:rFonts w:ascii="Times New Roman" w:eastAsia="Times New Roman" w:hAnsi="Times New Roman" w:cs="Times New Roman"/>
          <w:bCs/>
          <w:color w:val="000000"/>
          <w:sz w:val="28"/>
          <w:szCs w:val="28"/>
        </w:rPr>
        <w:t>32</w:t>
      </w:r>
    </w:p>
    <w:p w:rsidR="00C74A46" w:rsidRDefault="00C74A46" w:rsidP="00F84ADB">
      <w:pPr>
        <w:spacing w:after="0" w:line="360" w:lineRule="auto"/>
        <w:ind w:right="10"/>
        <w:jc w:val="both"/>
        <w:rPr>
          <w:rFonts w:ascii="Times New Roman" w:hAnsi="Times New Roman" w:cs="Times New Roman"/>
          <w:b/>
          <w:sz w:val="28"/>
          <w:szCs w:val="28"/>
        </w:rPr>
      </w:pPr>
      <w:r w:rsidRPr="002F4FB0">
        <w:rPr>
          <w:rFonts w:ascii="Times New Roman" w:eastAsia="Times New Roman" w:hAnsi="Times New Roman" w:cs="Times New Roman"/>
          <w:bCs/>
          <w:color w:val="000000"/>
          <w:sz w:val="28"/>
          <w:szCs w:val="28"/>
        </w:rPr>
        <w:t>Список литературы</w:t>
      </w:r>
      <w:r w:rsidR="00F84ADB">
        <w:rPr>
          <w:rFonts w:ascii="Times New Roman" w:eastAsia="Times New Roman" w:hAnsi="Times New Roman" w:cs="Times New Roman"/>
          <w:bCs/>
          <w:color w:val="000000"/>
          <w:sz w:val="28"/>
          <w:szCs w:val="28"/>
        </w:rPr>
        <w:t>…</w:t>
      </w:r>
      <w:r w:rsidR="00F84ADB" w:rsidRPr="00156610">
        <w:rPr>
          <w:rFonts w:ascii="Times New Roman" w:eastAsia="Times New Roman" w:hAnsi="Times New Roman" w:cs="Times New Roman"/>
          <w:bCs/>
          <w:color w:val="000000"/>
          <w:sz w:val="28"/>
          <w:szCs w:val="28"/>
        </w:rPr>
        <w:t>.</w:t>
      </w:r>
      <w:r w:rsidR="00F84ADB">
        <w:rPr>
          <w:rFonts w:ascii="Times New Roman" w:eastAsia="Times New Roman" w:hAnsi="Times New Roman" w:cs="Times New Roman"/>
          <w:bCs/>
          <w:color w:val="000000"/>
          <w:sz w:val="28"/>
          <w:szCs w:val="28"/>
        </w:rPr>
        <w:t>………………………………………………………….</w:t>
      </w:r>
      <w:r w:rsidR="00F84ADB" w:rsidRPr="00156610">
        <w:rPr>
          <w:rFonts w:ascii="Times New Roman" w:eastAsia="Times New Roman" w:hAnsi="Times New Roman" w:cs="Times New Roman"/>
          <w:bCs/>
          <w:color w:val="000000"/>
          <w:sz w:val="28"/>
          <w:szCs w:val="28"/>
        </w:rPr>
        <w:t>.</w:t>
      </w:r>
      <w:r w:rsidR="00642C4D">
        <w:rPr>
          <w:rFonts w:ascii="Times New Roman" w:eastAsia="Times New Roman" w:hAnsi="Times New Roman" w:cs="Times New Roman"/>
          <w:bCs/>
          <w:color w:val="000000"/>
          <w:sz w:val="28"/>
          <w:szCs w:val="28"/>
        </w:rPr>
        <w:t>3</w:t>
      </w:r>
      <w:r w:rsidR="003E0586">
        <w:rPr>
          <w:rFonts w:ascii="Times New Roman" w:eastAsia="Times New Roman" w:hAnsi="Times New Roman" w:cs="Times New Roman"/>
          <w:bCs/>
          <w:color w:val="000000"/>
          <w:sz w:val="28"/>
          <w:szCs w:val="28"/>
        </w:rPr>
        <w:t>4</w:t>
      </w:r>
    </w:p>
    <w:p w:rsidR="00C74A46" w:rsidRDefault="00C74A46" w:rsidP="00F84ADB">
      <w:pPr>
        <w:jc w:val="both"/>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Default="00C74A46" w:rsidP="00C953E2">
      <w:pPr>
        <w:jc w:val="center"/>
        <w:rPr>
          <w:rFonts w:ascii="Times New Roman" w:hAnsi="Times New Roman" w:cs="Times New Roman"/>
          <w:b/>
          <w:sz w:val="28"/>
          <w:szCs w:val="28"/>
        </w:rPr>
      </w:pPr>
    </w:p>
    <w:p w:rsidR="00C74A46" w:rsidRPr="00922C47" w:rsidRDefault="00C74A46" w:rsidP="00C74A46">
      <w:pPr>
        <w:rPr>
          <w:rFonts w:ascii="Times New Roman" w:hAnsi="Times New Roman" w:cs="Times New Roman"/>
          <w:b/>
          <w:sz w:val="28"/>
          <w:szCs w:val="28"/>
        </w:rPr>
      </w:pPr>
    </w:p>
    <w:p w:rsidR="00C953E2" w:rsidRDefault="00C953E2" w:rsidP="00C953E2">
      <w:pPr>
        <w:jc w:val="center"/>
        <w:rPr>
          <w:rFonts w:ascii="Times New Roman" w:hAnsi="Times New Roman" w:cs="Times New Roman"/>
          <w:b/>
          <w:sz w:val="28"/>
          <w:szCs w:val="28"/>
        </w:rPr>
      </w:pPr>
      <w:r w:rsidRPr="008721AC">
        <w:rPr>
          <w:rFonts w:ascii="Times New Roman" w:hAnsi="Times New Roman" w:cs="Times New Roman"/>
          <w:b/>
          <w:sz w:val="28"/>
          <w:szCs w:val="28"/>
        </w:rPr>
        <w:lastRenderedPageBreak/>
        <w:t>В</w:t>
      </w:r>
      <w:r w:rsidR="00D93CDA">
        <w:rPr>
          <w:rFonts w:ascii="Times New Roman" w:hAnsi="Times New Roman" w:cs="Times New Roman"/>
          <w:b/>
          <w:sz w:val="28"/>
          <w:szCs w:val="28"/>
        </w:rPr>
        <w:t>ведение</w:t>
      </w:r>
    </w:p>
    <w:p w:rsidR="00C953E2" w:rsidRDefault="00C953E2" w:rsidP="00C953E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Внешнеторговая политика – целенаправленная деятельность государства по формированию и регулированию внешнеэкономических связей для укрепления своего потенциала и эффективного использования преимуществ МРТ. Для любого государства крайне важно проводить такую внешнеторговую политику, которая наиболее полно отвечала бы экономическим запросам данной страны. Особенно интересно рассмотрение внешнеторговой политики сотрудничающих в рамках определённой группы стран.</w:t>
      </w:r>
    </w:p>
    <w:p w:rsidR="00C953E2" w:rsidRDefault="00C953E2" w:rsidP="00C953E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БРИКС – группа из 5 стран, с наиболее быстро развивающимися экономиками: Бразилии, России, Индии, Китая, Южной Африки. Изначально группа носила название БРИК, но после присоединения к блоку Южной Африки оформилась аббревиатура БРИКС. Несмотря на отсутствие территориальной близости, ускоренное развитие этих стран, их сотрудничества друг с другом, обусловлено, во-первых, ускоренными темпами экономического роста, а во-вторых – большим количеством очень важных природных ресурсов. Страны БРИКС стремятся развивать внешнеторговое сотрудничество как внутри блока, так и с остальным миром. </w:t>
      </w:r>
    </w:p>
    <w:p w:rsidR="00C953E2" w:rsidRPr="001D6427" w:rsidRDefault="00C953E2" w:rsidP="00C953E2">
      <w:pPr>
        <w:spacing w:after="0" w:line="360" w:lineRule="auto"/>
        <w:ind w:firstLine="709"/>
        <w:contextualSpacing/>
        <w:jc w:val="both"/>
        <w:rPr>
          <w:rFonts w:ascii="Times New Roman" w:hAnsi="Times New Roman" w:cs="Times New Roman"/>
          <w:sz w:val="28"/>
          <w:szCs w:val="28"/>
        </w:rPr>
      </w:pPr>
      <w:r w:rsidRPr="001D6427">
        <w:rPr>
          <w:rFonts w:ascii="Times New Roman" w:hAnsi="Times New Roman" w:cs="Times New Roman"/>
          <w:sz w:val="28"/>
          <w:szCs w:val="28"/>
        </w:rPr>
        <w:t xml:space="preserve">Актуальность данной работы объясняется </w:t>
      </w:r>
      <w:r>
        <w:rPr>
          <w:rFonts w:ascii="Times New Roman" w:hAnsi="Times New Roman" w:cs="Times New Roman"/>
          <w:sz w:val="28"/>
          <w:szCs w:val="28"/>
        </w:rPr>
        <w:t xml:space="preserve">важной ролью блока БРИКС в мировой торговле. В условиях кризисов 2008 и 2014, а также нестабильности 2015 года важно понять, как страны блока будут выстраивать свою внешнеторговую политику в отношении как стран-участниц БРИКС, так и остального мира для достижения целей, обозначенных в их стратегиях развития. </w:t>
      </w:r>
    </w:p>
    <w:p w:rsidR="00C953E2" w:rsidRPr="001D6427" w:rsidRDefault="00C953E2" w:rsidP="00C953E2">
      <w:pPr>
        <w:spacing w:after="0" w:line="360" w:lineRule="auto"/>
        <w:ind w:firstLine="709"/>
        <w:contextualSpacing/>
        <w:jc w:val="both"/>
        <w:rPr>
          <w:rFonts w:ascii="Times New Roman" w:hAnsi="Times New Roman" w:cs="Times New Roman"/>
          <w:sz w:val="28"/>
          <w:szCs w:val="28"/>
        </w:rPr>
      </w:pPr>
      <w:r w:rsidRPr="001D6427">
        <w:rPr>
          <w:rFonts w:ascii="Times New Roman" w:hAnsi="Times New Roman" w:cs="Times New Roman"/>
          <w:sz w:val="28"/>
          <w:szCs w:val="28"/>
        </w:rPr>
        <w:t xml:space="preserve">Целью данной курсовой работы </w:t>
      </w:r>
      <w:r>
        <w:rPr>
          <w:rFonts w:ascii="Times New Roman" w:hAnsi="Times New Roman" w:cs="Times New Roman"/>
          <w:sz w:val="28"/>
          <w:szCs w:val="28"/>
        </w:rPr>
        <w:t>является рассмотрение внешнеторговой политики каждой страны-члена БРИКС на основе анализа стратегий внешнеторгового развития каждого участника БРИКС, а также изучение роли внешней торговли для каждой из стран группировки.</w:t>
      </w:r>
    </w:p>
    <w:p w:rsidR="00C953E2" w:rsidRPr="001D6427" w:rsidRDefault="00C953E2" w:rsidP="00C953E2">
      <w:pPr>
        <w:spacing w:after="0" w:line="360" w:lineRule="auto"/>
        <w:ind w:firstLine="709"/>
        <w:contextualSpacing/>
        <w:jc w:val="both"/>
        <w:rPr>
          <w:rFonts w:ascii="Times New Roman" w:hAnsi="Times New Roman" w:cs="Times New Roman"/>
          <w:sz w:val="28"/>
          <w:szCs w:val="28"/>
        </w:rPr>
      </w:pPr>
      <w:r w:rsidRPr="001D6427">
        <w:rPr>
          <w:rFonts w:ascii="Times New Roman" w:hAnsi="Times New Roman" w:cs="Times New Roman"/>
          <w:sz w:val="28"/>
          <w:szCs w:val="28"/>
        </w:rPr>
        <w:t>Задачи вытекают из поставленной цели:</w:t>
      </w:r>
    </w:p>
    <w:p w:rsidR="00C953E2" w:rsidRPr="001D6427" w:rsidRDefault="00C953E2" w:rsidP="00C953E2">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Изучить, какую роль внешняя торговля играет для каждой страны, входящей в блок БРИКС</w:t>
      </w:r>
      <w:r w:rsidRPr="001D6427">
        <w:rPr>
          <w:rFonts w:ascii="Times New Roman" w:hAnsi="Times New Roman" w:cs="Times New Roman"/>
          <w:sz w:val="28"/>
          <w:szCs w:val="28"/>
        </w:rPr>
        <w:t>;</w:t>
      </w:r>
    </w:p>
    <w:p w:rsidR="00C953E2" w:rsidRPr="001D6427" w:rsidRDefault="00C953E2" w:rsidP="00C953E2">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Проанализировать особенности внешнеторговой политики стран БРИКС на современном этапе</w:t>
      </w:r>
      <w:r w:rsidRPr="001D6427">
        <w:rPr>
          <w:rFonts w:ascii="Times New Roman" w:hAnsi="Times New Roman" w:cs="Times New Roman"/>
          <w:sz w:val="28"/>
          <w:szCs w:val="28"/>
        </w:rPr>
        <w:t>;</w:t>
      </w:r>
    </w:p>
    <w:p w:rsidR="00C953E2" w:rsidRPr="001D6427" w:rsidRDefault="00C953E2" w:rsidP="00C953E2">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Выявить проблемы</w:t>
      </w:r>
      <w:r w:rsidRPr="001D6427">
        <w:rPr>
          <w:rFonts w:ascii="Times New Roman" w:hAnsi="Times New Roman" w:cs="Times New Roman"/>
          <w:sz w:val="28"/>
          <w:szCs w:val="28"/>
        </w:rPr>
        <w:t xml:space="preserve"> и перспективы </w:t>
      </w:r>
      <w:r>
        <w:rPr>
          <w:rFonts w:ascii="Times New Roman" w:hAnsi="Times New Roman" w:cs="Times New Roman"/>
          <w:sz w:val="28"/>
          <w:szCs w:val="28"/>
        </w:rPr>
        <w:t>во внешнеторговой политике стран–членов БРИКС в условиях нарастающих внешних и внутренних вызовов.</w:t>
      </w:r>
    </w:p>
    <w:p w:rsidR="00C953E2" w:rsidRPr="001D6427" w:rsidRDefault="00C953E2" w:rsidP="00C953E2">
      <w:pPr>
        <w:spacing w:after="0" w:line="360" w:lineRule="auto"/>
        <w:ind w:firstLine="709"/>
        <w:contextualSpacing/>
        <w:jc w:val="both"/>
        <w:rPr>
          <w:rFonts w:ascii="Times New Roman" w:hAnsi="Times New Roman" w:cs="Times New Roman"/>
          <w:sz w:val="28"/>
          <w:szCs w:val="28"/>
        </w:rPr>
      </w:pPr>
      <w:r w:rsidRPr="001D6427">
        <w:rPr>
          <w:rFonts w:ascii="Times New Roman" w:hAnsi="Times New Roman" w:cs="Times New Roman"/>
          <w:sz w:val="28"/>
          <w:szCs w:val="28"/>
        </w:rPr>
        <w:t xml:space="preserve">Объектом данного исследования </w:t>
      </w:r>
      <w:r>
        <w:rPr>
          <w:rFonts w:ascii="Times New Roman" w:hAnsi="Times New Roman" w:cs="Times New Roman"/>
          <w:sz w:val="28"/>
          <w:szCs w:val="28"/>
        </w:rPr>
        <w:t>является процесс формирования внешнеторговой политики стран БРИКС.</w:t>
      </w:r>
    </w:p>
    <w:p w:rsidR="00C953E2" w:rsidRPr="001D6427" w:rsidRDefault="00C953E2" w:rsidP="00C953E2">
      <w:pPr>
        <w:spacing w:after="0" w:line="360" w:lineRule="auto"/>
        <w:ind w:firstLine="709"/>
        <w:contextualSpacing/>
        <w:jc w:val="both"/>
        <w:rPr>
          <w:rFonts w:ascii="Times New Roman" w:hAnsi="Times New Roman" w:cs="Times New Roman"/>
          <w:sz w:val="28"/>
          <w:szCs w:val="28"/>
        </w:rPr>
      </w:pPr>
      <w:r w:rsidRPr="001D6427">
        <w:rPr>
          <w:rFonts w:ascii="Times New Roman" w:hAnsi="Times New Roman" w:cs="Times New Roman"/>
          <w:sz w:val="28"/>
          <w:szCs w:val="28"/>
        </w:rPr>
        <w:t xml:space="preserve">Предметом исследования является </w:t>
      </w:r>
      <w:r>
        <w:rPr>
          <w:rFonts w:ascii="Times New Roman" w:hAnsi="Times New Roman" w:cs="Times New Roman"/>
          <w:sz w:val="28"/>
          <w:szCs w:val="28"/>
        </w:rPr>
        <w:t>современная внешнеторговая политика стран группировки, которую страны будут реализовывать в отношении стран-партнёров по блоку и иных торговых партнёров.</w:t>
      </w:r>
    </w:p>
    <w:p w:rsidR="00C953E2" w:rsidRPr="001D6427" w:rsidRDefault="00C953E2" w:rsidP="00C953E2">
      <w:pPr>
        <w:spacing w:after="0" w:line="360" w:lineRule="auto"/>
        <w:ind w:firstLine="709"/>
        <w:contextualSpacing/>
        <w:jc w:val="both"/>
        <w:rPr>
          <w:rFonts w:ascii="Times New Roman" w:hAnsi="Times New Roman" w:cs="Times New Roman"/>
          <w:sz w:val="28"/>
          <w:szCs w:val="28"/>
        </w:rPr>
      </w:pPr>
      <w:r w:rsidRPr="001D6427">
        <w:rPr>
          <w:rFonts w:ascii="Times New Roman" w:hAnsi="Times New Roman" w:cs="Times New Roman"/>
          <w:sz w:val="28"/>
          <w:szCs w:val="28"/>
        </w:rPr>
        <w:t>В первой главе рассмотрен</w:t>
      </w:r>
      <w:r>
        <w:rPr>
          <w:rFonts w:ascii="Times New Roman" w:hAnsi="Times New Roman" w:cs="Times New Roman"/>
          <w:sz w:val="28"/>
          <w:szCs w:val="28"/>
        </w:rPr>
        <w:t>а</w:t>
      </w:r>
      <w:r w:rsidRPr="001D6427">
        <w:rPr>
          <w:rFonts w:ascii="Times New Roman" w:hAnsi="Times New Roman" w:cs="Times New Roman"/>
          <w:sz w:val="28"/>
          <w:szCs w:val="28"/>
        </w:rPr>
        <w:t xml:space="preserve"> </w:t>
      </w:r>
      <w:r>
        <w:rPr>
          <w:rFonts w:ascii="Times New Roman" w:hAnsi="Times New Roman" w:cs="Times New Roman"/>
          <w:sz w:val="28"/>
          <w:szCs w:val="28"/>
        </w:rPr>
        <w:t>роль внешней торговли в экономике каждой страны, а также процесс становления современной внешнеторговой политике каждой страны БРИКС</w:t>
      </w:r>
      <w:r w:rsidRPr="001D6427">
        <w:rPr>
          <w:rFonts w:ascii="Times New Roman" w:hAnsi="Times New Roman" w:cs="Times New Roman"/>
          <w:sz w:val="28"/>
          <w:szCs w:val="28"/>
        </w:rPr>
        <w:t xml:space="preserve">. Во второй главе </w:t>
      </w:r>
      <w:r>
        <w:rPr>
          <w:rFonts w:ascii="Times New Roman" w:hAnsi="Times New Roman" w:cs="Times New Roman"/>
          <w:sz w:val="28"/>
          <w:szCs w:val="28"/>
        </w:rPr>
        <w:t>описаны особенности внешнеторговой политики стран группы на современном этапе. В третьей главе обозначены проблемы и перспективы внешнеторговой политики стран-участниц блока.</w:t>
      </w:r>
    </w:p>
    <w:p w:rsidR="00C953E2" w:rsidRDefault="00C953E2" w:rsidP="00C953E2">
      <w:pPr>
        <w:spacing w:after="0" w:line="360" w:lineRule="auto"/>
        <w:ind w:firstLine="709"/>
        <w:contextualSpacing/>
        <w:jc w:val="both"/>
        <w:rPr>
          <w:rFonts w:ascii="Times New Roman" w:hAnsi="Times New Roman" w:cs="Times New Roman"/>
          <w:sz w:val="28"/>
          <w:szCs w:val="28"/>
        </w:rPr>
      </w:pPr>
      <w:r w:rsidRPr="001D6427">
        <w:rPr>
          <w:rFonts w:ascii="Times New Roman" w:hAnsi="Times New Roman" w:cs="Times New Roman"/>
          <w:sz w:val="28"/>
          <w:szCs w:val="28"/>
        </w:rPr>
        <w:t>При написании данной курсовой работы использовались материалы учебной литературы, периодических изданий, электронных источников.</w:t>
      </w:r>
    </w:p>
    <w:p w:rsidR="00C953E2" w:rsidRDefault="00C953E2" w:rsidP="00C953E2">
      <w:pPr>
        <w:spacing w:after="0" w:line="360" w:lineRule="auto"/>
        <w:ind w:firstLine="709"/>
        <w:contextualSpacing/>
        <w:jc w:val="both"/>
        <w:rPr>
          <w:rFonts w:ascii="Times New Roman" w:hAnsi="Times New Roman" w:cs="Times New Roman"/>
          <w:sz w:val="28"/>
          <w:szCs w:val="28"/>
        </w:rPr>
      </w:pPr>
    </w:p>
    <w:p w:rsidR="0041275D" w:rsidRDefault="0041275D" w:rsidP="00C953E2">
      <w:pPr>
        <w:spacing w:after="0" w:line="360" w:lineRule="auto"/>
        <w:ind w:firstLine="709"/>
        <w:contextualSpacing/>
        <w:jc w:val="both"/>
        <w:rPr>
          <w:rFonts w:ascii="Times New Roman" w:hAnsi="Times New Roman" w:cs="Times New Roman"/>
          <w:sz w:val="28"/>
          <w:szCs w:val="28"/>
        </w:rPr>
      </w:pPr>
    </w:p>
    <w:p w:rsidR="0041275D" w:rsidRDefault="0041275D" w:rsidP="00C953E2">
      <w:pPr>
        <w:spacing w:after="0" w:line="360" w:lineRule="auto"/>
        <w:ind w:firstLine="709"/>
        <w:contextualSpacing/>
        <w:jc w:val="both"/>
        <w:rPr>
          <w:rFonts w:ascii="Times New Roman" w:hAnsi="Times New Roman" w:cs="Times New Roman"/>
          <w:sz w:val="28"/>
          <w:szCs w:val="28"/>
        </w:rPr>
      </w:pPr>
    </w:p>
    <w:p w:rsidR="0041275D" w:rsidRPr="00922C47" w:rsidRDefault="0041275D" w:rsidP="00C953E2">
      <w:pPr>
        <w:spacing w:after="0" w:line="360" w:lineRule="auto"/>
        <w:ind w:firstLine="709"/>
        <w:contextualSpacing/>
        <w:jc w:val="both"/>
        <w:rPr>
          <w:rFonts w:ascii="Times New Roman" w:hAnsi="Times New Roman" w:cs="Times New Roman"/>
          <w:sz w:val="28"/>
          <w:szCs w:val="28"/>
        </w:rPr>
      </w:pPr>
    </w:p>
    <w:p w:rsidR="00F66B51" w:rsidRPr="00922C47" w:rsidRDefault="00F66B51" w:rsidP="00C953E2">
      <w:pPr>
        <w:spacing w:after="0" w:line="360" w:lineRule="auto"/>
        <w:ind w:firstLine="709"/>
        <w:contextualSpacing/>
        <w:jc w:val="both"/>
        <w:rPr>
          <w:rFonts w:ascii="Times New Roman" w:hAnsi="Times New Roman" w:cs="Times New Roman"/>
          <w:sz w:val="28"/>
          <w:szCs w:val="28"/>
        </w:rPr>
      </w:pPr>
    </w:p>
    <w:p w:rsidR="00F66B51" w:rsidRPr="00922C47" w:rsidRDefault="00F66B51" w:rsidP="00C953E2">
      <w:pPr>
        <w:spacing w:after="0" w:line="360" w:lineRule="auto"/>
        <w:ind w:firstLine="709"/>
        <w:contextualSpacing/>
        <w:jc w:val="both"/>
        <w:rPr>
          <w:rFonts w:ascii="Times New Roman" w:hAnsi="Times New Roman" w:cs="Times New Roman"/>
          <w:sz w:val="28"/>
          <w:szCs w:val="28"/>
        </w:rPr>
      </w:pPr>
    </w:p>
    <w:p w:rsidR="00F66B51" w:rsidRPr="00922C47" w:rsidRDefault="00F66B51" w:rsidP="00C953E2">
      <w:pPr>
        <w:spacing w:after="0" w:line="360" w:lineRule="auto"/>
        <w:ind w:firstLine="709"/>
        <w:contextualSpacing/>
        <w:jc w:val="both"/>
        <w:rPr>
          <w:rFonts w:ascii="Times New Roman" w:hAnsi="Times New Roman" w:cs="Times New Roman"/>
          <w:sz w:val="28"/>
          <w:szCs w:val="28"/>
        </w:rPr>
      </w:pPr>
    </w:p>
    <w:p w:rsidR="005669EB" w:rsidRDefault="005669EB" w:rsidP="00F17F4D">
      <w:pPr>
        <w:spacing w:after="0" w:line="360" w:lineRule="auto"/>
        <w:contextualSpacing/>
        <w:jc w:val="both"/>
        <w:rPr>
          <w:rFonts w:ascii="Times New Roman" w:hAnsi="Times New Roman" w:cs="Times New Roman"/>
          <w:sz w:val="28"/>
          <w:szCs w:val="28"/>
        </w:rPr>
      </w:pPr>
    </w:p>
    <w:p w:rsidR="003B372A" w:rsidRDefault="003B372A" w:rsidP="00F17F4D">
      <w:pPr>
        <w:spacing w:after="0" w:line="360" w:lineRule="auto"/>
        <w:contextualSpacing/>
        <w:jc w:val="both"/>
        <w:rPr>
          <w:rFonts w:ascii="Times New Roman" w:hAnsi="Times New Roman" w:cs="Times New Roman"/>
          <w:sz w:val="28"/>
          <w:szCs w:val="28"/>
        </w:rPr>
      </w:pPr>
    </w:p>
    <w:p w:rsidR="003B372A" w:rsidRPr="003B372A" w:rsidRDefault="005669EB" w:rsidP="00D02C02">
      <w:pPr>
        <w:pStyle w:val="2"/>
        <w:tabs>
          <w:tab w:val="clear" w:pos="1789"/>
        </w:tabs>
        <w:spacing w:before="0" w:after="0" w:line="360" w:lineRule="auto"/>
        <w:ind w:left="576" w:firstLine="709"/>
        <w:jc w:val="center"/>
        <w:rPr>
          <w:rFonts w:eastAsia="Times New Roman" w:cs="Times New Roman"/>
          <w:color w:val="000000"/>
          <w:sz w:val="28"/>
          <w:szCs w:val="28"/>
          <w:lang w:val="ru-RU"/>
        </w:rPr>
      </w:pPr>
      <w:r w:rsidRPr="007F3F64">
        <w:rPr>
          <w:rStyle w:val="CharAttribute0"/>
          <w:rFonts w:eastAsia="Times New Roman" w:cs="Times New Roman"/>
          <w:color w:val="000000"/>
          <w:sz w:val="28"/>
          <w:szCs w:val="28"/>
          <w:lang w:val="ru-RU"/>
        </w:rPr>
        <w:t>Глава 1. Роль внешней торговли в экономиках стран БРИКС</w:t>
      </w:r>
    </w:p>
    <w:p w:rsidR="005669EB" w:rsidRDefault="005669EB" w:rsidP="00D02C02">
      <w:pPr>
        <w:pStyle w:val="a0"/>
        <w:spacing w:after="0" w:line="360" w:lineRule="auto"/>
        <w:ind w:firstLine="709"/>
        <w:jc w:val="both"/>
        <w:rPr>
          <w:rStyle w:val="CharAttribute0"/>
          <w:rFonts w:ascii="Times New Roman" w:eastAsia="Times New Roman" w:hAnsi="Times New Roman"/>
          <w:color w:val="000000"/>
          <w:sz w:val="28"/>
          <w:szCs w:val="28"/>
        </w:rPr>
      </w:pPr>
      <w:r w:rsidRPr="007F3F64">
        <w:rPr>
          <w:rStyle w:val="CharAttribute0"/>
          <w:rFonts w:ascii="Times New Roman" w:eastAsia="Times New Roman" w:hAnsi="Times New Roman"/>
          <w:color w:val="000000"/>
          <w:sz w:val="28"/>
          <w:szCs w:val="28"/>
        </w:rPr>
        <w:t>Сегодня страны БРИКС являются одной из наиболее влиятельных группировок как в торгово-экономическом, так и в политическом плане. Хотя до сих пор многие недоумевают, что может связывать такие ра</w:t>
      </w:r>
      <w:r w:rsidR="0011287E">
        <w:rPr>
          <w:rStyle w:val="CharAttribute0"/>
          <w:rFonts w:ascii="Times New Roman" w:eastAsia="Times New Roman" w:hAnsi="Times New Roman"/>
          <w:color w:val="000000"/>
          <w:sz w:val="28"/>
          <w:szCs w:val="28"/>
        </w:rPr>
        <w:t xml:space="preserve">зные страны (смотри таблицу 1), </w:t>
      </w:r>
      <w:r w:rsidRPr="007F3F64">
        <w:rPr>
          <w:rStyle w:val="CharAttribute0"/>
          <w:rFonts w:ascii="Times New Roman" w:eastAsia="Times New Roman" w:hAnsi="Times New Roman"/>
          <w:color w:val="000000"/>
          <w:sz w:val="28"/>
          <w:szCs w:val="28"/>
        </w:rPr>
        <w:t>данная группа осуществляет крайне продуктивное сотрудничество во многих сферах. Неоспоримым является и тот факт, что страны, входящие в группировку, являются крупными производителями и потребителями товаров и услуг. Если говорить о роли внешней торговли в экономиках стран БРИКС, необходимо рассмотреть экспортно-импортную структуру стран группы, проанализировав, чем б</w:t>
      </w:r>
      <w:r w:rsidR="0011287E">
        <w:rPr>
          <w:rStyle w:val="CharAttribute0"/>
          <w:rFonts w:ascii="Times New Roman" w:eastAsia="Times New Roman" w:hAnsi="Times New Roman"/>
          <w:color w:val="000000"/>
          <w:sz w:val="28"/>
          <w:szCs w:val="28"/>
        </w:rPr>
        <w:t>огаты страны группировки БРИКС.</w:t>
      </w:r>
    </w:p>
    <w:p w:rsidR="0011287E" w:rsidRDefault="0011287E" w:rsidP="00D02C02">
      <w:pPr>
        <w:pStyle w:val="a0"/>
        <w:spacing w:after="0" w:line="360" w:lineRule="auto"/>
        <w:ind w:firstLine="709"/>
        <w:jc w:val="right"/>
        <w:rPr>
          <w:rStyle w:val="CharAttribute0"/>
          <w:rFonts w:ascii="Times New Roman" w:eastAsia="Times New Roman" w:hAnsi="Times New Roman"/>
          <w:color w:val="000000"/>
          <w:sz w:val="28"/>
          <w:szCs w:val="28"/>
        </w:rPr>
      </w:pPr>
      <w:r w:rsidRPr="007F3F64">
        <w:rPr>
          <w:rStyle w:val="CharAttribute0"/>
          <w:rFonts w:ascii="Times New Roman" w:eastAsia="Times New Roman" w:hAnsi="Times New Roman"/>
          <w:color w:val="000000"/>
          <w:sz w:val="28"/>
          <w:szCs w:val="28"/>
        </w:rPr>
        <w:t>Таблица 1</w:t>
      </w:r>
    </w:p>
    <w:p w:rsidR="0011287E" w:rsidRPr="0011287E" w:rsidRDefault="0011287E" w:rsidP="00D02C02">
      <w:pPr>
        <w:spacing w:after="0"/>
        <w:jc w:val="center"/>
        <w:rPr>
          <w:rStyle w:val="CharAttribute0"/>
          <w:rFonts w:ascii="Times New Roman" w:hAnsi="Times New Roman"/>
        </w:rPr>
      </w:pPr>
      <w:r w:rsidRPr="00E2132E">
        <w:rPr>
          <w:rFonts w:ascii="Times New Roman" w:hAnsi="Times New Roman"/>
          <w:b/>
          <w:sz w:val="28"/>
          <w:szCs w:val="28"/>
        </w:rPr>
        <w:t>Краткая информация о странах по данным CIA USA</w:t>
      </w:r>
      <w:r w:rsidRPr="007F3F64">
        <w:rPr>
          <w:rStyle w:val="ab"/>
          <w:rFonts w:ascii="Times New Roman" w:hAnsi="Times New Roman"/>
          <w:sz w:val="28"/>
          <w:szCs w:val="28"/>
        </w:rPr>
        <w:footnoteReference w:id="1"/>
      </w:r>
    </w:p>
    <w:tbl>
      <w:tblPr>
        <w:tblpPr w:leftFromText="180" w:rightFromText="180" w:vertAnchor="text" w:horzAnchor="margin" w:tblpX="-239" w:tblpY="3"/>
        <w:tblW w:w="10030" w:type="dxa"/>
        <w:tblLayout w:type="fixed"/>
        <w:tblCellMar>
          <w:top w:w="45" w:type="dxa"/>
          <w:left w:w="45" w:type="dxa"/>
          <w:bottom w:w="45" w:type="dxa"/>
          <w:right w:w="45" w:type="dxa"/>
        </w:tblCellMar>
        <w:tblLook w:val="0000" w:firstRow="0" w:lastRow="0" w:firstColumn="0" w:lastColumn="0" w:noHBand="0" w:noVBand="0"/>
      </w:tblPr>
      <w:tblGrid>
        <w:gridCol w:w="1308"/>
        <w:gridCol w:w="1526"/>
        <w:gridCol w:w="1348"/>
        <w:gridCol w:w="1398"/>
        <w:gridCol w:w="1455"/>
        <w:gridCol w:w="1711"/>
        <w:gridCol w:w="1284"/>
      </w:tblGrid>
      <w:tr w:rsidR="004A6ADD" w:rsidRPr="007F3F64" w:rsidTr="00D02C02">
        <w:trPr>
          <w:trHeight w:val="1666"/>
        </w:trPr>
        <w:tc>
          <w:tcPr>
            <w:tcW w:w="1308" w:type="dxa"/>
            <w:tcBorders>
              <w:top w:val="single" w:sz="8" w:space="0" w:color="808080"/>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Страны</w:t>
            </w:r>
          </w:p>
        </w:tc>
        <w:tc>
          <w:tcPr>
            <w:tcW w:w="1526" w:type="dxa"/>
            <w:tcBorders>
              <w:top w:val="single" w:sz="8" w:space="0" w:color="808080"/>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Население, млн. человек</w:t>
            </w:r>
          </w:p>
        </w:tc>
        <w:tc>
          <w:tcPr>
            <w:tcW w:w="1348" w:type="dxa"/>
            <w:tcBorders>
              <w:top w:val="single" w:sz="8" w:space="0" w:color="808080"/>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lang w:val="ru-RU"/>
              </w:rPr>
            </w:pPr>
            <w:r w:rsidRPr="003328CC">
              <w:rPr>
                <w:rFonts w:ascii="Times New Roman" w:hAnsi="Times New Roman"/>
                <w:sz w:val="28"/>
                <w:szCs w:val="28"/>
                <w:lang w:val="ru-RU"/>
              </w:rPr>
              <w:t>Размер реального ВВП, млрд. долларов США</w:t>
            </w:r>
          </w:p>
        </w:tc>
        <w:tc>
          <w:tcPr>
            <w:tcW w:w="1398" w:type="dxa"/>
            <w:tcBorders>
              <w:top w:val="single" w:sz="8" w:space="0" w:color="808080"/>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lang w:val="ru-RU"/>
              </w:rPr>
            </w:pPr>
            <w:r w:rsidRPr="003328CC">
              <w:rPr>
                <w:rFonts w:ascii="Times New Roman" w:hAnsi="Times New Roman"/>
                <w:sz w:val="28"/>
                <w:szCs w:val="28"/>
                <w:lang w:val="ru-RU"/>
              </w:rPr>
              <w:t xml:space="preserve">Размер ВВП </w:t>
            </w:r>
          </w:p>
          <w:p w:rsidR="0011287E" w:rsidRPr="003328CC" w:rsidRDefault="0011287E" w:rsidP="00D02C02">
            <w:pPr>
              <w:pStyle w:val="af1"/>
              <w:jc w:val="center"/>
              <w:rPr>
                <w:rFonts w:ascii="Times New Roman" w:hAnsi="Times New Roman"/>
                <w:sz w:val="28"/>
                <w:szCs w:val="28"/>
                <w:lang w:val="ru-RU"/>
              </w:rPr>
            </w:pPr>
            <w:r w:rsidRPr="003328CC">
              <w:rPr>
                <w:rFonts w:ascii="Times New Roman" w:hAnsi="Times New Roman"/>
                <w:sz w:val="28"/>
                <w:szCs w:val="28"/>
                <w:lang w:val="ru-RU"/>
              </w:rPr>
              <w:t>на душу населения, тыс. долларов США</w:t>
            </w:r>
          </w:p>
        </w:tc>
        <w:tc>
          <w:tcPr>
            <w:tcW w:w="1455" w:type="dxa"/>
            <w:tcBorders>
              <w:top w:val="single" w:sz="8" w:space="0" w:color="808080"/>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Инфляция, %</w:t>
            </w:r>
          </w:p>
        </w:tc>
        <w:tc>
          <w:tcPr>
            <w:tcW w:w="1711" w:type="dxa"/>
            <w:tcBorders>
              <w:top w:val="single" w:sz="8" w:space="0" w:color="808080"/>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Уровень безработицы, %</w:t>
            </w:r>
          </w:p>
        </w:tc>
        <w:tc>
          <w:tcPr>
            <w:tcW w:w="1284" w:type="dxa"/>
            <w:tcBorders>
              <w:top w:val="single" w:sz="8" w:space="0" w:color="808080"/>
              <w:left w:val="single" w:sz="8" w:space="0" w:color="808080"/>
              <w:bottom w:val="single" w:sz="8" w:space="0" w:color="808080"/>
              <w:right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lang w:val="ru-RU"/>
              </w:rPr>
            </w:pPr>
            <w:r w:rsidRPr="003328CC">
              <w:rPr>
                <w:rFonts w:ascii="Times New Roman" w:hAnsi="Times New Roman"/>
                <w:sz w:val="28"/>
                <w:szCs w:val="28"/>
                <w:lang w:val="ru-RU"/>
              </w:rPr>
              <w:t>Торговый баланс, млрд. долларов США</w:t>
            </w:r>
          </w:p>
        </w:tc>
      </w:tr>
      <w:tr w:rsidR="004A6ADD" w:rsidRPr="007F3F64" w:rsidTr="00010BFA">
        <w:trPr>
          <w:trHeight w:val="712"/>
        </w:trPr>
        <w:tc>
          <w:tcPr>
            <w:tcW w:w="130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lang w:val="ru-RU"/>
              </w:rPr>
              <w:t xml:space="preserve"> </w:t>
            </w:r>
            <w:r w:rsidRPr="003328CC">
              <w:rPr>
                <w:rFonts w:ascii="Times New Roman" w:hAnsi="Times New Roman"/>
                <w:sz w:val="28"/>
                <w:szCs w:val="28"/>
              </w:rPr>
              <w:t>Бразилия</w:t>
            </w:r>
          </w:p>
        </w:tc>
        <w:tc>
          <w:tcPr>
            <w:tcW w:w="1526"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202.7</w:t>
            </w:r>
          </w:p>
        </w:tc>
        <w:tc>
          <w:tcPr>
            <w:tcW w:w="134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2244.0</w:t>
            </w:r>
          </w:p>
        </w:tc>
        <w:tc>
          <w:tcPr>
            <w:tcW w:w="139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11.1</w:t>
            </w:r>
          </w:p>
        </w:tc>
        <w:tc>
          <w:tcPr>
            <w:tcW w:w="1455"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6.3</w:t>
            </w:r>
          </w:p>
        </w:tc>
        <w:tc>
          <w:tcPr>
            <w:tcW w:w="1711"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5.5</w:t>
            </w:r>
          </w:p>
        </w:tc>
        <w:tc>
          <w:tcPr>
            <w:tcW w:w="1284" w:type="dxa"/>
            <w:tcBorders>
              <w:left w:val="single" w:sz="8" w:space="0" w:color="808080"/>
              <w:bottom w:val="single" w:sz="8" w:space="0" w:color="808080"/>
              <w:right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0.8</w:t>
            </w:r>
          </w:p>
        </w:tc>
      </w:tr>
      <w:tr w:rsidR="004A6ADD" w:rsidRPr="007F3F64" w:rsidTr="00010BFA">
        <w:trPr>
          <w:trHeight w:val="636"/>
        </w:trPr>
        <w:tc>
          <w:tcPr>
            <w:tcW w:w="130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Россия</w:t>
            </w:r>
          </w:p>
        </w:tc>
        <w:tc>
          <w:tcPr>
            <w:tcW w:w="1526"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142.5</w:t>
            </w:r>
          </w:p>
        </w:tc>
        <w:tc>
          <w:tcPr>
            <w:tcW w:w="134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2057.0</w:t>
            </w:r>
          </w:p>
        </w:tc>
        <w:tc>
          <w:tcPr>
            <w:tcW w:w="139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14.4</w:t>
            </w:r>
          </w:p>
        </w:tc>
        <w:tc>
          <w:tcPr>
            <w:tcW w:w="1455"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9.1</w:t>
            </w:r>
          </w:p>
        </w:tc>
        <w:tc>
          <w:tcPr>
            <w:tcW w:w="1711"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4.9</w:t>
            </w:r>
          </w:p>
        </w:tc>
        <w:tc>
          <w:tcPr>
            <w:tcW w:w="1284" w:type="dxa"/>
            <w:tcBorders>
              <w:left w:val="single" w:sz="8" w:space="0" w:color="808080"/>
              <w:bottom w:val="single" w:sz="8" w:space="0" w:color="808080"/>
              <w:right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196.4</w:t>
            </w:r>
          </w:p>
        </w:tc>
      </w:tr>
      <w:tr w:rsidR="004A6ADD" w:rsidRPr="007F3F64" w:rsidTr="00010BFA">
        <w:trPr>
          <w:trHeight w:val="630"/>
        </w:trPr>
        <w:tc>
          <w:tcPr>
            <w:tcW w:w="130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Индия</w:t>
            </w:r>
          </w:p>
        </w:tc>
        <w:tc>
          <w:tcPr>
            <w:tcW w:w="1526"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1236.3</w:t>
            </w:r>
          </w:p>
        </w:tc>
        <w:tc>
          <w:tcPr>
            <w:tcW w:w="134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2048.0</w:t>
            </w:r>
          </w:p>
        </w:tc>
        <w:tc>
          <w:tcPr>
            <w:tcW w:w="139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1.7</w:t>
            </w:r>
          </w:p>
        </w:tc>
        <w:tc>
          <w:tcPr>
            <w:tcW w:w="1455"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8.0</w:t>
            </w:r>
          </w:p>
        </w:tc>
        <w:tc>
          <w:tcPr>
            <w:tcW w:w="1711"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8.6</w:t>
            </w:r>
          </w:p>
        </w:tc>
        <w:tc>
          <w:tcPr>
            <w:tcW w:w="1284" w:type="dxa"/>
            <w:tcBorders>
              <w:left w:val="single" w:sz="8" w:space="0" w:color="808080"/>
              <w:bottom w:val="single" w:sz="8" w:space="0" w:color="808080"/>
              <w:right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-165.6</w:t>
            </w:r>
          </w:p>
        </w:tc>
      </w:tr>
      <w:tr w:rsidR="004A6ADD" w:rsidRPr="007F3F64" w:rsidTr="00010BFA">
        <w:trPr>
          <w:trHeight w:val="582"/>
        </w:trPr>
        <w:tc>
          <w:tcPr>
            <w:tcW w:w="130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Китай</w:t>
            </w:r>
          </w:p>
        </w:tc>
        <w:tc>
          <w:tcPr>
            <w:tcW w:w="1526"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1355.7</w:t>
            </w:r>
          </w:p>
        </w:tc>
        <w:tc>
          <w:tcPr>
            <w:tcW w:w="134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10360.0</w:t>
            </w:r>
          </w:p>
        </w:tc>
        <w:tc>
          <w:tcPr>
            <w:tcW w:w="139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7.6</w:t>
            </w:r>
          </w:p>
        </w:tc>
        <w:tc>
          <w:tcPr>
            <w:tcW w:w="1455"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2.1</w:t>
            </w:r>
          </w:p>
        </w:tc>
        <w:tc>
          <w:tcPr>
            <w:tcW w:w="1711"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4.1</w:t>
            </w:r>
          </w:p>
        </w:tc>
        <w:tc>
          <w:tcPr>
            <w:tcW w:w="1284" w:type="dxa"/>
            <w:tcBorders>
              <w:left w:val="single" w:sz="8" w:space="0" w:color="808080"/>
              <w:bottom w:val="single" w:sz="8" w:space="0" w:color="808080"/>
              <w:right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292.0</w:t>
            </w:r>
          </w:p>
        </w:tc>
      </w:tr>
      <w:tr w:rsidR="004A6ADD" w:rsidRPr="007F3F64" w:rsidTr="00010BFA">
        <w:trPr>
          <w:trHeight w:val="590"/>
        </w:trPr>
        <w:tc>
          <w:tcPr>
            <w:tcW w:w="130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ЮАР</w:t>
            </w:r>
          </w:p>
        </w:tc>
        <w:tc>
          <w:tcPr>
            <w:tcW w:w="1526"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48.4</w:t>
            </w:r>
          </w:p>
        </w:tc>
        <w:tc>
          <w:tcPr>
            <w:tcW w:w="134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341.2</w:t>
            </w:r>
          </w:p>
        </w:tc>
        <w:tc>
          <w:tcPr>
            <w:tcW w:w="1398"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7.0</w:t>
            </w:r>
          </w:p>
        </w:tc>
        <w:tc>
          <w:tcPr>
            <w:tcW w:w="1455"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6.0</w:t>
            </w:r>
          </w:p>
        </w:tc>
        <w:tc>
          <w:tcPr>
            <w:tcW w:w="1711" w:type="dxa"/>
            <w:tcBorders>
              <w:left w:val="single" w:sz="8" w:space="0" w:color="808080"/>
              <w:bottom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25.0</w:t>
            </w:r>
          </w:p>
        </w:tc>
        <w:tc>
          <w:tcPr>
            <w:tcW w:w="1284" w:type="dxa"/>
            <w:tcBorders>
              <w:left w:val="single" w:sz="8" w:space="0" w:color="808080"/>
              <w:bottom w:val="single" w:sz="8" w:space="0" w:color="808080"/>
              <w:right w:val="single" w:sz="8" w:space="0" w:color="808080"/>
            </w:tcBorders>
            <w:shd w:val="clear" w:color="auto" w:fill="auto"/>
            <w:vAlign w:val="center"/>
          </w:tcPr>
          <w:p w:rsidR="0011287E" w:rsidRPr="003328CC" w:rsidRDefault="0011287E" w:rsidP="00D02C02">
            <w:pPr>
              <w:pStyle w:val="af1"/>
              <w:jc w:val="center"/>
              <w:rPr>
                <w:rFonts w:ascii="Times New Roman" w:hAnsi="Times New Roman"/>
                <w:sz w:val="28"/>
                <w:szCs w:val="28"/>
              </w:rPr>
            </w:pPr>
            <w:r w:rsidRPr="003328CC">
              <w:rPr>
                <w:rFonts w:ascii="Times New Roman" w:hAnsi="Times New Roman"/>
                <w:sz w:val="28"/>
                <w:szCs w:val="28"/>
              </w:rPr>
              <w:t>-4.3</w:t>
            </w:r>
          </w:p>
        </w:tc>
      </w:tr>
    </w:tbl>
    <w:p w:rsidR="00974D0A" w:rsidRDefault="003B372A" w:rsidP="00010BFA">
      <w:pPr>
        <w:pStyle w:val="a0"/>
        <w:spacing w:after="0" w:line="360" w:lineRule="auto"/>
        <w:ind w:firstLine="709"/>
        <w:jc w:val="both"/>
        <w:rPr>
          <w:rStyle w:val="CharAttribute0"/>
          <w:rFonts w:ascii="Times New Roman" w:eastAsia="Times New Roman" w:hAnsi="Times New Roman"/>
          <w:color w:val="000000"/>
          <w:sz w:val="28"/>
          <w:szCs w:val="28"/>
        </w:rPr>
      </w:pPr>
      <w:r>
        <w:rPr>
          <w:rStyle w:val="CharAttribute0"/>
          <w:rFonts w:ascii="Times New Roman" w:eastAsia="Times New Roman" w:hAnsi="Times New Roman"/>
          <w:color w:val="000000"/>
          <w:sz w:val="28"/>
          <w:szCs w:val="28"/>
        </w:rPr>
        <w:t>Для того, чтобы проанализировать важность внешней торговли для стран БРИКС, необходимо рассмотреть долю импорта и экспорта в ВВП каждого члена блока</w:t>
      </w:r>
      <w:r w:rsidR="003328CC">
        <w:rPr>
          <w:rStyle w:val="CharAttribute0"/>
          <w:rFonts w:ascii="Times New Roman" w:eastAsia="Times New Roman" w:hAnsi="Times New Roman"/>
          <w:color w:val="000000"/>
          <w:sz w:val="28"/>
          <w:szCs w:val="28"/>
        </w:rPr>
        <w:t xml:space="preserve"> (смотри таблицу 2</w:t>
      </w:r>
      <w:r w:rsidR="00D02C02">
        <w:rPr>
          <w:rStyle w:val="ab"/>
          <w:rFonts w:ascii="Times New Roman" w:eastAsia="Times New Roman" w:hAnsi="Times New Roman"/>
          <w:color w:val="000000"/>
          <w:sz w:val="28"/>
          <w:szCs w:val="28"/>
        </w:rPr>
        <w:footnoteReference w:id="2"/>
      </w:r>
      <w:r w:rsidR="003328CC">
        <w:rPr>
          <w:rStyle w:val="CharAttribute0"/>
          <w:rFonts w:ascii="Times New Roman" w:eastAsia="Times New Roman" w:hAnsi="Times New Roman"/>
          <w:color w:val="000000"/>
          <w:sz w:val="28"/>
          <w:szCs w:val="28"/>
        </w:rPr>
        <w:t>)</w:t>
      </w:r>
      <w:r>
        <w:rPr>
          <w:rStyle w:val="CharAttribute0"/>
          <w:rFonts w:ascii="Times New Roman" w:eastAsia="Times New Roman" w:hAnsi="Times New Roman"/>
          <w:color w:val="000000"/>
          <w:sz w:val="28"/>
          <w:szCs w:val="28"/>
        </w:rPr>
        <w:t>.</w:t>
      </w:r>
    </w:p>
    <w:p w:rsidR="003B372A" w:rsidRDefault="003B372A" w:rsidP="00D02C02">
      <w:pPr>
        <w:pStyle w:val="a0"/>
        <w:spacing w:after="0" w:line="360" w:lineRule="auto"/>
        <w:ind w:firstLine="709"/>
        <w:jc w:val="right"/>
        <w:rPr>
          <w:rStyle w:val="CharAttribute0"/>
          <w:rFonts w:ascii="Times New Roman" w:eastAsia="Times New Roman" w:hAnsi="Times New Roman"/>
          <w:color w:val="000000"/>
          <w:sz w:val="28"/>
          <w:szCs w:val="28"/>
        </w:rPr>
      </w:pPr>
      <w:r>
        <w:rPr>
          <w:rStyle w:val="CharAttribute0"/>
          <w:rFonts w:ascii="Times New Roman" w:eastAsia="Times New Roman" w:hAnsi="Times New Roman"/>
          <w:color w:val="000000"/>
          <w:sz w:val="28"/>
          <w:szCs w:val="28"/>
        </w:rPr>
        <w:t>Таблица 2</w:t>
      </w:r>
    </w:p>
    <w:p w:rsidR="003B372A" w:rsidRPr="003B372A" w:rsidRDefault="003B372A" w:rsidP="003B372A">
      <w:pPr>
        <w:pStyle w:val="a0"/>
        <w:spacing w:after="0" w:line="360" w:lineRule="auto"/>
        <w:ind w:firstLine="709"/>
        <w:jc w:val="center"/>
        <w:rPr>
          <w:rStyle w:val="CharAttribute0"/>
          <w:rFonts w:ascii="Times New Roman" w:eastAsia="Times New Roman" w:hAnsi="Times New Roman"/>
          <w:b/>
          <w:color w:val="000000"/>
          <w:sz w:val="28"/>
          <w:szCs w:val="28"/>
        </w:rPr>
      </w:pPr>
      <w:r w:rsidRPr="003B372A">
        <w:rPr>
          <w:rFonts w:ascii="Times New Roman" w:hAnsi="Times New Roman" w:cs="Times New Roman"/>
          <w:b/>
          <w:sz w:val="28"/>
          <w:szCs w:val="28"/>
        </w:rPr>
        <w:t>Доля импорта и экспорта в ВВП стран</w:t>
      </w:r>
      <w:r w:rsidR="003328CC">
        <w:rPr>
          <w:rFonts w:ascii="Times New Roman" w:hAnsi="Times New Roman" w:cs="Times New Roman"/>
          <w:b/>
          <w:sz w:val="28"/>
          <w:szCs w:val="28"/>
        </w:rPr>
        <w:t>-членов</w:t>
      </w:r>
      <w:r w:rsidRPr="003B372A">
        <w:rPr>
          <w:rFonts w:ascii="Times New Roman" w:hAnsi="Times New Roman" w:cs="Times New Roman"/>
          <w:b/>
          <w:sz w:val="28"/>
          <w:szCs w:val="28"/>
        </w:rPr>
        <w:t xml:space="preserve"> БРИКС</w:t>
      </w:r>
    </w:p>
    <w:tbl>
      <w:tblPr>
        <w:tblStyle w:val="af5"/>
        <w:tblW w:w="9587" w:type="dxa"/>
        <w:tblLook w:val="04A0" w:firstRow="1" w:lastRow="0" w:firstColumn="1" w:lastColumn="0" w:noHBand="0" w:noVBand="1"/>
      </w:tblPr>
      <w:tblGrid>
        <w:gridCol w:w="2396"/>
        <w:gridCol w:w="2397"/>
        <w:gridCol w:w="2397"/>
        <w:gridCol w:w="2397"/>
      </w:tblGrid>
      <w:tr w:rsidR="003B372A" w:rsidTr="00D02C02">
        <w:trPr>
          <w:trHeight w:val="583"/>
        </w:trPr>
        <w:tc>
          <w:tcPr>
            <w:tcW w:w="2396"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Страна</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ВВП в 2014 году (млрд.</w:t>
            </w:r>
            <w:r w:rsidR="00B865F2" w:rsidRPr="00B865F2">
              <w:rPr>
                <w:rFonts w:ascii="Times New Roman" w:hAnsi="Times New Roman" w:cs="Times New Roman"/>
                <w:sz w:val="28"/>
                <w:szCs w:val="28"/>
              </w:rPr>
              <w:t xml:space="preserve"> </w:t>
            </w:r>
            <w:r w:rsidRPr="003328CC">
              <w:rPr>
                <w:rFonts w:ascii="Times New Roman" w:hAnsi="Times New Roman" w:cs="Times New Roman"/>
                <w:sz w:val="28"/>
                <w:szCs w:val="28"/>
              </w:rPr>
              <w:t>долл.)</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Доля импорта в ВВП, (%)</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Доля экспорта в ВВП, (%)</w:t>
            </w:r>
          </w:p>
        </w:tc>
      </w:tr>
      <w:tr w:rsidR="003B372A" w:rsidTr="00D02C02">
        <w:trPr>
          <w:trHeight w:val="583"/>
        </w:trPr>
        <w:tc>
          <w:tcPr>
            <w:tcW w:w="2396" w:type="dxa"/>
          </w:tcPr>
          <w:p w:rsidR="003B372A" w:rsidRPr="003328CC" w:rsidRDefault="003B372A" w:rsidP="003B372A">
            <w:pPr>
              <w:jc w:val="center"/>
              <w:rPr>
                <w:rFonts w:ascii="Times New Roman" w:hAnsi="Times New Roman" w:cs="Times New Roman"/>
                <w:sz w:val="28"/>
                <w:szCs w:val="28"/>
              </w:rPr>
            </w:pPr>
            <w:r w:rsidRPr="003328CC">
              <w:rPr>
                <w:rFonts w:ascii="Times New Roman" w:hAnsi="Times New Roman" w:cs="Times New Roman"/>
                <w:sz w:val="28"/>
                <w:szCs w:val="28"/>
              </w:rPr>
              <w:t>Бразилия</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2346,1</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14,3</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11,5</w:t>
            </w:r>
          </w:p>
        </w:tc>
      </w:tr>
      <w:tr w:rsidR="003B372A" w:rsidTr="00D02C02">
        <w:trPr>
          <w:trHeight w:val="529"/>
        </w:trPr>
        <w:tc>
          <w:tcPr>
            <w:tcW w:w="2396" w:type="dxa"/>
          </w:tcPr>
          <w:p w:rsidR="003B372A" w:rsidRPr="003328CC" w:rsidRDefault="003B372A" w:rsidP="003B372A">
            <w:pPr>
              <w:jc w:val="center"/>
              <w:rPr>
                <w:rFonts w:ascii="Times New Roman" w:hAnsi="Times New Roman" w:cs="Times New Roman"/>
                <w:sz w:val="28"/>
                <w:szCs w:val="28"/>
              </w:rPr>
            </w:pPr>
            <w:r w:rsidRPr="003328CC">
              <w:rPr>
                <w:rFonts w:ascii="Times New Roman" w:hAnsi="Times New Roman" w:cs="Times New Roman"/>
                <w:sz w:val="28"/>
                <w:szCs w:val="28"/>
              </w:rPr>
              <w:t>Россия</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1861</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16,6</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26,8</w:t>
            </w:r>
          </w:p>
        </w:tc>
      </w:tr>
      <w:tr w:rsidR="003B372A" w:rsidTr="00D02C02">
        <w:trPr>
          <w:trHeight w:val="529"/>
        </w:trPr>
        <w:tc>
          <w:tcPr>
            <w:tcW w:w="2396" w:type="dxa"/>
          </w:tcPr>
          <w:p w:rsidR="003B372A" w:rsidRPr="003328CC" w:rsidRDefault="003B372A" w:rsidP="003B372A">
            <w:pPr>
              <w:jc w:val="center"/>
              <w:rPr>
                <w:rFonts w:ascii="Times New Roman" w:hAnsi="Times New Roman" w:cs="Times New Roman"/>
                <w:sz w:val="28"/>
                <w:szCs w:val="28"/>
              </w:rPr>
            </w:pPr>
            <w:r w:rsidRPr="003328CC">
              <w:rPr>
                <w:rFonts w:ascii="Times New Roman" w:hAnsi="Times New Roman" w:cs="Times New Roman"/>
                <w:sz w:val="28"/>
                <w:szCs w:val="28"/>
              </w:rPr>
              <w:t>Индия</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2066,9</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26,0</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23,6</w:t>
            </w:r>
          </w:p>
        </w:tc>
      </w:tr>
      <w:tr w:rsidR="003B372A" w:rsidTr="00D02C02">
        <w:trPr>
          <w:trHeight w:val="529"/>
        </w:trPr>
        <w:tc>
          <w:tcPr>
            <w:tcW w:w="2396" w:type="dxa"/>
          </w:tcPr>
          <w:p w:rsidR="003B372A" w:rsidRPr="003328CC" w:rsidRDefault="003B372A" w:rsidP="003B372A">
            <w:pPr>
              <w:jc w:val="center"/>
              <w:rPr>
                <w:rFonts w:ascii="Times New Roman" w:hAnsi="Times New Roman" w:cs="Times New Roman"/>
                <w:sz w:val="28"/>
                <w:szCs w:val="28"/>
              </w:rPr>
            </w:pPr>
            <w:r w:rsidRPr="003328CC">
              <w:rPr>
                <w:rFonts w:ascii="Times New Roman" w:hAnsi="Times New Roman" w:cs="Times New Roman"/>
                <w:sz w:val="28"/>
                <w:szCs w:val="28"/>
              </w:rPr>
              <w:t>Китай</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10360,1</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18,9</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22,6</w:t>
            </w:r>
          </w:p>
        </w:tc>
      </w:tr>
      <w:tr w:rsidR="003B372A" w:rsidTr="00D02C02">
        <w:trPr>
          <w:trHeight w:val="583"/>
        </w:trPr>
        <w:tc>
          <w:tcPr>
            <w:tcW w:w="2396" w:type="dxa"/>
          </w:tcPr>
          <w:p w:rsidR="003B372A" w:rsidRPr="003328CC" w:rsidRDefault="003B372A" w:rsidP="003B372A">
            <w:pPr>
              <w:jc w:val="center"/>
              <w:rPr>
                <w:rFonts w:ascii="Times New Roman" w:hAnsi="Times New Roman" w:cs="Times New Roman"/>
                <w:sz w:val="28"/>
                <w:szCs w:val="28"/>
              </w:rPr>
            </w:pPr>
            <w:r w:rsidRPr="003328CC">
              <w:rPr>
                <w:rFonts w:ascii="Times New Roman" w:hAnsi="Times New Roman" w:cs="Times New Roman"/>
                <w:sz w:val="28"/>
                <w:szCs w:val="28"/>
              </w:rPr>
              <w:t>ЮАР</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349,8</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33,1</w:t>
            </w:r>
          </w:p>
        </w:tc>
        <w:tc>
          <w:tcPr>
            <w:tcW w:w="2397" w:type="dxa"/>
            <w:vAlign w:val="center"/>
          </w:tcPr>
          <w:p w:rsidR="003B372A" w:rsidRPr="003328CC" w:rsidRDefault="003B372A" w:rsidP="00C72191">
            <w:pPr>
              <w:jc w:val="center"/>
              <w:rPr>
                <w:rFonts w:ascii="Times New Roman" w:hAnsi="Times New Roman" w:cs="Times New Roman"/>
                <w:sz w:val="28"/>
                <w:szCs w:val="28"/>
              </w:rPr>
            </w:pPr>
            <w:r w:rsidRPr="003328CC">
              <w:rPr>
                <w:rFonts w:ascii="Times New Roman" w:hAnsi="Times New Roman" w:cs="Times New Roman"/>
                <w:sz w:val="28"/>
                <w:szCs w:val="28"/>
              </w:rPr>
              <w:t>31,3</w:t>
            </w:r>
          </w:p>
        </w:tc>
      </w:tr>
    </w:tbl>
    <w:p w:rsidR="00023924" w:rsidRDefault="002E64B0" w:rsidP="00F17F4D">
      <w:pPr>
        <w:pStyle w:val="a0"/>
        <w:spacing w:after="0" w:line="360" w:lineRule="auto"/>
        <w:ind w:firstLine="709"/>
        <w:jc w:val="both"/>
        <w:rPr>
          <w:rFonts w:ascii="Times New Roman" w:eastAsia="Times New Roman" w:hAnsi="Times New Roman"/>
          <w:color w:val="000000"/>
          <w:sz w:val="28"/>
          <w:szCs w:val="28"/>
        </w:rPr>
      </w:pPr>
      <w:r w:rsidRPr="002E64B0">
        <w:rPr>
          <w:rFonts w:ascii="Times New Roman" w:eastAsia="Times New Roman" w:hAnsi="Times New Roman"/>
          <w:color w:val="000000"/>
          <w:sz w:val="28"/>
          <w:szCs w:val="28"/>
        </w:rPr>
        <w:t xml:space="preserve">Из таблицы видно, что внешнеторговый оборот </w:t>
      </w:r>
      <w:r>
        <w:rPr>
          <w:rFonts w:ascii="Times New Roman" w:eastAsia="Times New Roman" w:hAnsi="Times New Roman"/>
          <w:color w:val="000000"/>
          <w:sz w:val="28"/>
          <w:szCs w:val="28"/>
        </w:rPr>
        <w:t xml:space="preserve">(сумма импорта и экспорта) </w:t>
      </w:r>
      <w:r w:rsidR="00023924">
        <w:rPr>
          <w:rFonts w:ascii="Times New Roman" w:eastAsia="Times New Roman" w:hAnsi="Times New Roman"/>
          <w:color w:val="000000"/>
          <w:sz w:val="28"/>
          <w:szCs w:val="28"/>
        </w:rPr>
        <w:t xml:space="preserve">даёт от 25 до 65 % в ВВП стран-членов БРИКС. Таким образом становится понятно, что внешнеторговый оборот </w:t>
      </w:r>
      <w:r w:rsidR="00670E79">
        <w:rPr>
          <w:rFonts w:ascii="Times New Roman" w:eastAsia="Times New Roman" w:hAnsi="Times New Roman"/>
          <w:color w:val="000000"/>
          <w:sz w:val="28"/>
          <w:szCs w:val="28"/>
        </w:rPr>
        <w:t xml:space="preserve">занимает важную роль в экономиках стран блока. </w:t>
      </w:r>
    </w:p>
    <w:p w:rsidR="000A1402" w:rsidRDefault="005669EB" w:rsidP="00F17F4D">
      <w:pPr>
        <w:pStyle w:val="a0"/>
        <w:spacing w:after="0" w:line="360" w:lineRule="auto"/>
        <w:ind w:firstLine="709"/>
        <w:jc w:val="both"/>
        <w:rPr>
          <w:rStyle w:val="CharAttribute0"/>
          <w:rFonts w:ascii="Times New Roman" w:eastAsia="Times New Roman" w:hAnsi="Times New Roman"/>
          <w:color w:val="000000"/>
          <w:sz w:val="28"/>
          <w:szCs w:val="28"/>
        </w:rPr>
      </w:pPr>
      <w:r w:rsidRPr="007F3F64">
        <w:rPr>
          <w:rStyle w:val="CharAttribute0"/>
          <w:rFonts w:ascii="Times New Roman" w:eastAsia="Times New Roman" w:hAnsi="Times New Roman"/>
          <w:color w:val="000000"/>
          <w:sz w:val="28"/>
          <w:szCs w:val="28"/>
        </w:rPr>
        <w:t>Имея огромные запасы природных ресурсов, достаточно высококвалифицированные рабочие кадры, Россия является огромным рынком товаров, услуг и капиталов. Однако при этом Российская Федерация не может в полной мере реализовать свой внешнеторговый потенциал. Это связано с застоем после распада СССР, упадком производства и нестабильностью экономической системы РФ в конце 1990-х — начале 2000-х годов.  Как уже отмечалось выше, значимость России в мировой торговле невелика, однако для самой Росси</w:t>
      </w:r>
      <w:r>
        <w:rPr>
          <w:rStyle w:val="CharAttribute0"/>
          <w:rFonts w:ascii="Times New Roman" w:eastAsia="Times New Roman" w:hAnsi="Times New Roman"/>
          <w:color w:val="000000"/>
          <w:sz w:val="28"/>
          <w:szCs w:val="28"/>
        </w:rPr>
        <w:t>и внешняя торговля является одним из основных</w:t>
      </w:r>
      <w:r w:rsidRPr="007F3F64">
        <w:rPr>
          <w:rStyle w:val="CharAttribute0"/>
          <w:rFonts w:ascii="Times New Roman" w:eastAsia="Times New Roman" w:hAnsi="Times New Roman"/>
          <w:color w:val="000000"/>
          <w:sz w:val="28"/>
          <w:szCs w:val="28"/>
        </w:rPr>
        <w:t xml:space="preserve"> источник</w:t>
      </w:r>
      <w:r>
        <w:rPr>
          <w:rStyle w:val="CharAttribute0"/>
          <w:rFonts w:ascii="Times New Roman" w:eastAsia="Times New Roman" w:hAnsi="Times New Roman"/>
          <w:color w:val="000000"/>
          <w:sz w:val="28"/>
          <w:szCs w:val="28"/>
        </w:rPr>
        <w:t>ов</w:t>
      </w:r>
      <w:r w:rsidRPr="007F3F64">
        <w:rPr>
          <w:rStyle w:val="CharAttribute0"/>
          <w:rFonts w:ascii="Times New Roman" w:eastAsia="Times New Roman" w:hAnsi="Times New Roman"/>
          <w:color w:val="000000"/>
          <w:sz w:val="28"/>
          <w:szCs w:val="28"/>
        </w:rPr>
        <w:t xml:space="preserve"> доходов в федеральный бюджет. </w:t>
      </w:r>
      <w:r>
        <w:rPr>
          <w:rStyle w:val="CharAttribute0"/>
          <w:rFonts w:ascii="Times New Roman" w:eastAsia="Times New Roman" w:hAnsi="Times New Roman"/>
          <w:color w:val="000000"/>
          <w:sz w:val="28"/>
          <w:szCs w:val="28"/>
        </w:rPr>
        <w:t xml:space="preserve">В 2014 году доходы федерального бюджета от внешнеэкономической деятельности составили </w:t>
      </w:r>
      <w:r w:rsidRPr="00E50EA0">
        <w:rPr>
          <w:rFonts w:ascii="Times New Roman" w:eastAsia="Times New Roman" w:hAnsi="Times New Roman"/>
          <w:color w:val="000000"/>
          <w:sz w:val="28"/>
          <w:szCs w:val="28"/>
        </w:rPr>
        <w:t>5463,4</w:t>
      </w:r>
      <w:r>
        <w:rPr>
          <w:rFonts w:ascii="Times New Roman" w:eastAsia="Times New Roman" w:hAnsi="Times New Roman"/>
          <w:color w:val="000000"/>
          <w:sz w:val="28"/>
          <w:szCs w:val="28"/>
        </w:rPr>
        <w:t xml:space="preserve"> </w:t>
      </w:r>
      <w:r>
        <w:rPr>
          <w:rStyle w:val="CharAttribute0"/>
          <w:rFonts w:ascii="Times New Roman" w:eastAsia="Times New Roman" w:hAnsi="Times New Roman"/>
          <w:color w:val="000000"/>
          <w:sz w:val="28"/>
          <w:szCs w:val="28"/>
        </w:rPr>
        <w:t>млрд. рублей</w:t>
      </w:r>
      <w:r>
        <w:rPr>
          <w:rStyle w:val="ab"/>
          <w:rFonts w:ascii="Times New Roman" w:eastAsia="Times New Roman" w:hAnsi="Times New Roman"/>
          <w:color w:val="000000"/>
          <w:sz w:val="28"/>
          <w:szCs w:val="28"/>
        </w:rPr>
        <w:footnoteReference w:id="3"/>
      </w:r>
      <w:r>
        <w:rPr>
          <w:rStyle w:val="CharAttribute0"/>
          <w:rFonts w:ascii="Times New Roman" w:eastAsia="Times New Roman" w:hAnsi="Times New Roman"/>
          <w:color w:val="000000"/>
          <w:sz w:val="28"/>
          <w:szCs w:val="28"/>
        </w:rPr>
        <w:t xml:space="preserve">. Несмотря на это, в 2015 году прогнозируется снижение доходов от ВЭД. </w:t>
      </w:r>
      <w:r w:rsidRPr="007F3F64">
        <w:rPr>
          <w:rStyle w:val="CharAttribute0"/>
          <w:rFonts w:ascii="Times New Roman" w:eastAsia="Times New Roman" w:hAnsi="Times New Roman"/>
          <w:color w:val="000000"/>
          <w:sz w:val="28"/>
          <w:szCs w:val="28"/>
        </w:rPr>
        <w:t xml:space="preserve">Падение доходов связано, прежде всего, с санкциями, введёнными против нашей страны в 2014 году. </w:t>
      </w:r>
    </w:p>
    <w:p w:rsidR="00A27C00" w:rsidRDefault="005669EB" w:rsidP="00A27C00">
      <w:pPr>
        <w:pStyle w:val="a0"/>
        <w:spacing w:after="0" w:line="360" w:lineRule="auto"/>
        <w:ind w:firstLine="709"/>
        <w:jc w:val="both"/>
        <w:rPr>
          <w:rStyle w:val="CharAttribute0"/>
          <w:rFonts w:ascii="Times New Roman" w:eastAsia="Times New Roman" w:hAnsi="Times New Roman"/>
          <w:color w:val="000000"/>
          <w:sz w:val="28"/>
          <w:szCs w:val="28"/>
        </w:rPr>
      </w:pPr>
      <w:r w:rsidRPr="007F3F64">
        <w:rPr>
          <w:rStyle w:val="CharAttribute0"/>
          <w:rFonts w:ascii="Times New Roman" w:eastAsia="Times New Roman" w:hAnsi="Times New Roman"/>
          <w:color w:val="000000"/>
          <w:sz w:val="28"/>
          <w:szCs w:val="28"/>
        </w:rPr>
        <w:t xml:space="preserve">Россия обладает крупнейшими запасами газа и нефти. Основу российского экспорта в </w:t>
      </w:r>
      <w:r>
        <w:rPr>
          <w:rStyle w:val="CharAttribute0"/>
          <w:rFonts w:ascii="Times New Roman" w:eastAsia="Times New Roman" w:hAnsi="Times New Roman"/>
          <w:color w:val="000000"/>
          <w:sz w:val="28"/>
          <w:szCs w:val="28"/>
        </w:rPr>
        <w:t>2014 году</w:t>
      </w:r>
      <w:r w:rsidRPr="007F3F64">
        <w:rPr>
          <w:rStyle w:val="CharAttribute0"/>
          <w:rFonts w:ascii="Times New Roman" w:eastAsia="Times New Roman" w:hAnsi="Times New Roman"/>
          <w:color w:val="000000"/>
          <w:sz w:val="28"/>
          <w:szCs w:val="28"/>
        </w:rPr>
        <w:t xml:space="preserve"> в страны дальнего зарубежья составили топливно-энергетические товары, удельный вес которых в товарной структуре экспорта в эти страны составил</w:t>
      </w:r>
      <w:r w:rsidR="00D02C02">
        <w:rPr>
          <w:rStyle w:val="CharAttribute0"/>
          <w:rFonts w:ascii="Times New Roman" w:eastAsia="Times New Roman" w:hAnsi="Times New Roman"/>
          <w:color w:val="000000"/>
          <w:sz w:val="28"/>
          <w:szCs w:val="28"/>
        </w:rPr>
        <w:t xml:space="preserve"> около 70</w:t>
      </w:r>
      <w:r w:rsidRPr="007F3F64">
        <w:rPr>
          <w:rStyle w:val="CharAttribute0"/>
          <w:rFonts w:ascii="Times New Roman" w:eastAsia="Times New Roman" w:hAnsi="Times New Roman"/>
          <w:color w:val="000000"/>
          <w:sz w:val="28"/>
          <w:szCs w:val="28"/>
        </w:rPr>
        <w:t>%</w:t>
      </w:r>
      <w:r>
        <w:rPr>
          <w:rStyle w:val="ab"/>
          <w:rFonts w:ascii="Times New Roman" w:eastAsia="Times New Roman" w:hAnsi="Times New Roman"/>
          <w:color w:val="000000"/>
          <w:sz w:val="28"/>
          <w:szCs w:val="28"/>
        </w:rPr>
        <w:footnoteReference w:id="4"/>
      </w:r>
      <w:r>
        <w:rPr>
          <w:rStyle w:val="CharAttribute0"/>
          <w:rFonts w:ascii="Times New Roman" w:eastAsia="Times New Roman" w:hAnsi="Times New Roman"/>
          <w:color w:val="000000"/>
          <w:sz w:val="28"/>
          <w:szCs w:val="28"/>
        </w:rPr>
        <w:t xml:space="preserve"> (смотри рисунок 1)</w:t>
      </w:r>
      <w:r w:rsidR="00A27C00">
        <w:rPr>
          <w:rStyle w:val="CharAttribute0"/>
          <w:rFonts w:ascii="Times New Roman" w:eastAsia="Times New Roman" w:hAnsi="Times New Roman"/>
          <w:color w:val="000000"/>
          <w:sz w:val="28"/>
          <w:szCs w:val="28"/>
        </w:rPr>
        <w:t>.</w:t>
      </w:r>
      <w:r w:rsidR="00A27C00" w:rsidRPr="00A27C00">
        <w:rPr>
          <w:rStyle w:val="CharAttribute0"/>
          <w:rFonts w:ascii="Times New Roman" w:eastAsia="Times New Roman" w:hAnsi="Times New Roman"/>
          <w:color w:val="000000"/>
          <w:sz w:val="28"/>
        </w:rPr>
        <w:t xml:space="preserve"> </w:t>
      </w:r>
      <w:r w:rsidR="00A27C00" w:rsidRPr="00A27C00">
        <w:rPr>
          <w:rStyle w:val="CharAttribute0"/>
          <w:rFonts w:ascii="Times New Roman" w:eastAsia="Times New Roman" w:hAnsi="Times New Roman"/>
          <w:noProof/>
          <w:color w:val="000000"/>
          <w:sz w:val="28"/>
          <w:szCs w:val="28"/>
          <w:lang w:eastAsia="ru-RU"/>
        </w:rPr>
        <w:drawing>
          <wp:inline distT="0" distB="0" distL="0" distR="0">
            <wp:extent cx="5943600" cy="1868557"/>
            <wp:effectExtent l="0" t="0" r="0" b="0"/>
            <wp:docPr id="1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69EB" w:rsidRPr="00AE2ED7" w:rsidRDefault="005669EB" w:rsidP="005669EB">
      <w:pPr>
        <w:pStyle w:val="a0"/>
        <w:spacing w:after="0" w:line="360" w:lineRule="auto"/>
        <w:jc w:val="center"/>
        <w:rPr>
          <w:rStyle w:val="CharAttribute0"/>
          <w:rFonts w:ascii="Times New Roman" w:eastAsia="Times New Roman" w:hAnsi="Times New Roman"/>
          <w:b/>
          <w:color w:val="000000"/>
          <w:sz w:val="28"/>
          <w:szCs w:val="28"/>
        </w:rPr>
      </w:pPr>
      <w:r w:rsidRPr="00AE2ED7">
        <w:rPr>
          <w:rStyle w:val="CharAttribute0"/>
          <w:rFonts w:ascii="Times New Roman" w:eastAsia="Times New Roman" w:hAnsi="Times New Roman"/>
          <w:b/>
          <w:color w:val="000000"/>
          <w:sz w:val="28"/>
          <w:szCs w:val="28"/>
        </w:rPr>
        <w:t>Рис. 1. Структура экспорта</w:t>
      </w:r>
      <w:r>
        <w:rPr>
          <w:rStyle w:val="CharAttribute0"/>
          <w:rFonts w:ascii="Times New Roman" w:eastAsia="Times New Roman" w:hAnsi="Times New Roman"/>
          <w:b/>
          <w:color w:val="000000"/>
          <w:sz w:val="28"/>
          <w:szCs w:val="28"/>
        </w:rPr>
        <w:t xml:space="preserve"> России</w:t>
      </w:r>
      <w:r w:rsidRPr="00AE2ED7">
        <w:rPr>
          <w:rStyle w:val="CharAttribute0"/>
          <w:rFonts w:ascii="Times New Roman" w:eastAsia="Times New Roman" w:hAnsi="Times New Roman"/>
          <w:b/>
          <w:color w:val="000000"/>
          <w:sz w:val="28"/>
          <w:szCs w:val="28"/>
        </w:rPr>
        <w:t xml:space="preserve"> </w:t>
      </w:r>
      <w:r w:rsidR="00922C47">
        <w:rPr>
          <w:rStyle w:val="CharAttribute0"/>
          <w:rFonts w:ascii="Times New Roman" w:eastAsia="Times New Roman" w:hAnsi="Times New Roman"/>
          <w:b/>
          <w:color w:val="000000"/>
          <w:sz w:val="28"/>
          <w:szCs w:val="28"/>
        </w:rPr>
        <w:t>по товарным группам в 2014 году</w:t>
      </w:r>
    </w:p>
    <w:p w:rsidR="005669EB" w:rsidRPr="007F3F64" w:rsidRDefault="005669EB" w:rsidP="00F17F4D">
      <w:pPr>
        <w:pStyle w:val="a0"/>
        <w:spacing w:after="0" w:line="360" w:lineRule="auto"/>
        <w:ind w:firstLine="709"/>
        <w:jc w:val="both"/>
        <w:rPr>
          <w:rStyle w:val="CharAttribute0"/>
          <w:rFonts w:ascii="Times New Roman" w:eastAsia="Times New Roman" w:hAnsi="Times New Roman"/>
          <w:color w:val="000000"/>
          <w:sz w:val="28"/>
          <w:szCs w:val="28"/>
        </w:rPr>
      </w:pPr>
      <w:r w:rsidRPr="007F3F64">
        <w:rPr>
          <w:rStyle w:val="CharAttribute0"/>
          <w:rFonts w:ascii="Times New Roman" w:eastAsia="Times New Roman" w:hAnsi="Times New Roman"/>
          <w:color w:val="000000"/>
          <w:sz w:val="28"/>
          <w:szCs w:val="28"/>
        </w:rPr>
        <w:t xml:space="preserve">С одной стороны, такая обеспеченность природными ресурсами является безусловным преимуществом, с другой же — Россия давно страдает от «Голландской болезни», что негативно сказывается на некоторых отраслях отечественной промышленности. Помимо этого стоит также отметить тот факт, что нефть и газ когда-нибудь закончатся, и при условии отсутствия иных качественных товаров на экспорт, российскую экономику ждёт крах. Введённые в 2014 году против РФ санкции подтолкнули правительство на развитие национальных производств в пищевой, лёгкой, автомобильной промышленности. Возможно, это благоприятно скажется на внешней торговле РФ. Иран практически 30 лет жил в состоянии искусственной экономической блокады, и это не сказалось на нём плохо. Заканчивая анализ российской внешней торговли, можно отметить  также обеспеченность России водными ресурсами. Учитывая тот факт, что с каждым годом проблема обеспеченности отдельных стран пресной питьевой водой становится всё более ощутимой, наличие у России озера Байкал с его запасами становится серьёзным преимуществом. </w:t>
      </w:r>
    </w:p>
    <w:p w:rsidR="005669EB" w:rsidRPr="007F3F64" w:rsidRDefault="005669EB" w:rsidP="00F17F4D">
      <w:pPr>
        <w:pStyle w:val="a0"/>
        <w:spacing w:after="0" w:line="360" w:lineRule="auto"/>
        <w:ind w:firstLine="709"/>
        <w:jc w:val="both"/>
        <w:rPr>
          <w:rStyle w:val="CharAttribute0"/>
          <w:rFonts w:ascii="Times New Roman" w:eastAsia="Times New Roman" w:hAnsi="Times New Roman"/>
          <w:color w:val="000000"/>
          <w:sz w:val="28"/>
          <w:szCs w:val="28"/>
        </w:rPr>
      </w:pPr>
      <w:r w:rsidRPr="007F3F64">
        <w:rPr>
          <w:rStyle w:val="CharAttribute0"/>
          <w:rFonts w:ascii="Times New Roman" w:eastAsia="Times New Roman" w:hAnsi="Times New Roman"/>
          <w:color w:val="000000"/>
          <w:sz w:val="28"/>
          <w:szCs w:val="28"/>
        </w:rPr>
        <w:t>В 2014 году Китай стал новым мировым экономическом лидером, обогнав США по уровню ВВП по ППС. Китай является мировым лидером по производству и продаже высокотехнологичных товаров, товаров народного потребления. Этому успеху предшествовали долгие годы реформ и преобразований. Китайская политика «реформ и открытости» вывела страну на совершенно новый экономический уровень, превратила отсталую страну в мирового лидера, который ориентирован на расширение своих внешнеторговых связей. Экспортная ориентированность китайской экономики говорит о том, что внешней торговле в ней отдана ведущая роль. Согласно обнародованным данным Государственного управления валютного контроля Китая, в первом полугодии 2015 года общие доходы от внешней торговли товарами и услугами по международному платежному балансу Китая составили 6 трлн. 879,7 млрд. юаней (около 1 трлн. долл.), расходы 5 трлн. 876,7 млрд. юаней</w:t>
      </w:r>
      <w:r>
        <w:rPr>
          <w:rStyle w:val="ab"/>
          <w:rFonts w:ascii="Times New Roman" w:eastAsia="Times New Roman" w:hAnsi="Times New Roman"/>
          <w:color w:val="000000"/>
          <w:sz w:val="28"/>
          <w:szCs w:val="28"/>
        </w:rPr>
        <w:footnoteReference w:id="5"/>
      </w:r>
      <w:r w:rsidRPr="007F3F64">
        <w:rPr>
          <w:rStyle w:val="CharAttribute0"/>
          <w:rFonts w:ascii="Times New Roman" w:eastAsia="Times New Roman" w:hAnsi="Times New Roman"/>
          <w:color w:val="000000"/>
          <w:sz w:val="28"/>
          <w:szCs w:val="28"/>
        </w:rPr>
        <w:t xml:space="preserve"> (около 946 млрд. долларов). Отсюда понятно, что Китай даёт наибольшую часть общего ВВП группировки БРИКС. </w:t>
      </w:r>
    </w:p>
    <w:p w:rsidR="00A27C00" w:rsidRDefault="005669EB" w:rsidP="00A27C00">
      <w:pPr>
        <w:pStyle w:val="a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Рассматривая ресурсную обеспеченность, стоит отметить</w:t>
      </w:r>
      <w:r w:rsidRPr="007F3F64">
        <w:rPr>
          <w:rFonts w:ascii="Times New Roman" w:eastAsia="Times New Roman" w:hAnsi="Times New Roman"/>
          <w:color w:val="000000"/>
          <w:sz w:val="28"/>
          <w:szCs w:val="28"/>
        </w:rPr>
        <w:t xml:space="preserve">, что Китай располагает огромными запасами угля (13% от мировых запасов угля) и меди. Однако, несмотря на значительные запасы, Китай практически не экспортирует уголь. Это в большей степени связано с тем, что большая часть китайских заводов работает на угле, соответственно высок уровень внутреннего потребления угля. Помимо этого КНР остаётся одним из крупнейших мировых поставщиков дешёвой рабочей силы. </w:t>
      </w:r>
      <w:r w:rsidR="00922C47">
        <w:rPr>
          <w:rFonts w:ascii="Times New Roman" w:eastAsia="Times New Roman" w:hAnsi="Times New Roman"/>
          <w:color w:val="000000"/>
          <w:sz w:val="28"/>
          <w:szCs w:val="28"/>
        </w:rPr>
        <w:t>В 2014 году о</w:t>
      </w:r>
      <w:r w:rsidRPr="007F3F64">
        <w:rPr>
          <w:rStyle w:val="CharAttribute0"/>
          <w:rFonts w:ascii="Times New Roman" w:eastAsia="Times New Roman" w:hAnsi="Times New Roman"/>
          <w:color w:val="000000"/>
          <w:sz w:val="28"/>
          <w:szCs w:val="28"/>
        </w:rPr>
        <w:t xml:space="preserve">снову </w:t>
      </w:r>
      <w:r>
        <w:rPr>
          <w:rStyle w:val="CharAttribute0"/>
          <w:rFonts w:ascii="Times New Roman" w:eastAsia="Times New Roman" w:hAnsi="Times New Roman"/>
          <w:color w:val="000000"/>
          <w:sz w:val="28"/>
          <w:szCs w:val="28"/>
        </w:rPr>
        <w:t>китайского</w:t>
      </w:r>
      <w:r w:rsidRPr="007F3F64">
        <w:rPr>
          <w:rStyle w:val="CharAttribute0"/>
          <w:rFonts w:ascii="Times New Roman" w:eastAsia="Times New Roman" w:hAnsi="Times New Roman"/>
          <w:color w:val="000000"/>
          <w:sz w:val="28"/>
          <w:szCs w:val="28"/>
        </w:rPr>
        <w:t xml:space="preserve"> экспорта в страны дальнего зарубежья</w:t>
      </w:r>
      <w:r>
        <w:rPr>
          <w:rStyle w:val="CharAttribute0"/>
          <w:rFonts w:ascii="Times New Roman" w:eastAsia="Times New Roman" w:hAnsi="Times New Roman"/>
          <w:color w:val="000000"/>
          <w:sz w:val="28"/>
          <w:szCs w:val="28"/>
        </w:rPr>
        <w:t xml:space="preserve"> составили</w:t>
      </w:r>
      <w:r w:rsidRPr="007F3F64">
        <w:rPr>
          <w:rStyle w:val="CharAttribute0"/>
          <w:rFonts w:ascii="Times New Roman" w:eastAsia="Times New Roman" w:hAnsi="Times New Roman"/>
          <w:color w:val="000000"/>
          <w:sz w:val="28"/>
          <w:szCs w:val="28"/>
        </w:rPr>
        <w:t xml:space="preserve"> </w:t>
      </w:r>
      <w:r w:rsidRPr="00681199">
        <w:rPr>
          <w:rStyle w:val="CharAttribute0"/>
          <w:rFonts w:ascii="Times New Roman" w:eastAsia="Times New Roman" w:hAnsi="Times New Roman" w:hint="cs"/>
          <w:color w:val="000000"/>
          <w:sz w:val="28"/>
          <w:szCs w:val="28"/>
        </w:rPr>
        <w:t>промышленные</w:t>
      </w:r>
      <w:r w:rsidRPr="00681199">
        <w:rPr>
          <w:rStyle w:val="CharAttribute0"/>
          <w:rFonts w:ascii="Times New Roman" w:eastAsia="Times New Roman" w:hAnsi="Times New Roman"/>
          <w:color w:val="000000"/>
          <w:sz w:val="28"/>
          <w:szCs w:val="28"/>
        </w:rPr>
        <w:t xml:space="preserve"> </w:t>
      </w:r>
      <w:r w:rsidRPr="00681199">
        <w:rPr>
          <w:rStyle w:val="CharAttribute0"/>
          <w:rFonts w:ascii="Times New Roman" w:eastAsia="Times New Roman" w:hAnsi="Times New Roman" w:hint="cs"/>
          <w:color w:val="000000"/>
          <w:sz w:val="28"/>
          <w:szCs w:val="28"/>
        </w:rPr>
        <w:t>товары</w:t>
      </w:r>
      <w:r>
        <w:rPr>
          <w:rStyle w:val="CharAttribute0"/>
          <w:rFonts w:ascii="Times New Roman" w:eastAsia="Times New Roman" w:hAnsi="Times New Roman"/>
          <w:color w:val="000000"/>
          <w:sz w:val="28"/>
          <w:szCs w:val="28"/>
        </w:rPr>
        <w:t xml:space="preserve"> около 94%</w:t>
      </w:r>
      <w:r>
        <w:rPr>
          <w:rStyle w:val="ab"/>
          <w:rFonts w:ascii="Times New Roman" w:eastAsia="Times New Roman" w:hAnsi="Times New Roman"/>
          <w:color w:val="000000"/>
          <w:sz w:val="28"/>
          <w:szCs w:val="28"/>
        </w:rPr>
        <w:footnoteReference w:id="6"/>
      </w:r>
      <w:r>
        <w:rPr>
          <w:rStyle w:val="CharAttribute0"/>
          <w:rFonts w:ascii="Times New Roman" w:eastAsia="Times New Roman" w:hAnsi="Times New Roman"/>
          <w:color w:val="000000"/>
          <w:sz w:val="28"/>
          <w:szCs w:val="28"/>
        </w:rPr>
        <w:t>.</w:t>
      </w:r>
      <w:r w:rsidRPr="007F3F64">
        <w:rPr>
          <w:rFonts w:ascii="Times New Roman" w:eastAsia="Times New Roman" w:hAnsi="Times New Roman"/>
          <w:color w:val="000000"/>
          <w:sz w:val="28"/>
          <w:szCs w:val="28"/>
        </w:rPr>
        <w:t xml:space="preserve"> </w:t>
      </w:r>
    </w:p>
    <w:p w:rsidR="00A27C00" w:rsidRDefault="00A27C00" w:rsidP="00A27C00">
      <w:pPr>
        <w:pStyle w:val="a0"/>
        <w:spacing w:after="0" w:line="360" w:lineRule="auto"/>
        <w:ind w:firstLine="709"/>
        <w:jc w:val="both"/>
        <w:rPr>
          <w:rFonts w:ascii="Times New Roman" w:eastAsia="Times New Roman" w:hAnsi="Times New Roman"/>
          <w:color w:val="000000"/>
          <w:sz w:val="28"/>
          <w:szCs w:val="28"/>
        </w:rPr>
      </w:pPr>
      <w:r w:rsidRPr="00A27C00">
        <w:rPr>
          <w:rFonts w:ascii="Times New Roman" w:eastAsia="Times New Roman" w:hAnsi="Times New Roman"/>
          <w:noProof/>
          <w:color w:val="000000"/>
          <w:sz w:val="28"/>
          <w:szCs w:val="28"/>
          <w:lang w:eastAsia="ru-RU"/>
        </w:rPr>
        <w:drawing>
          <wp:inline distT="0" distB="0" distL="0" distR="0">
            <wp:extent cx="5247861" cy="1451113"/>
            <wp:effectExtent l="0" t="0" r="0" b="0"/>
            <wp:docPr id="1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69EB" w:rsidRPr="00681199" w:rsidRDefault="005669EB" w:rsidP="005669EB">
      <w:pPr>
        <w:pStyle w:val="a0"/>
        <w:spacing w:after="0" w:line="360" w:lineRule="auto"/>
        <w:jc w:val="center"/>
        <w:rPr>
          <w:rFonts w:ascii="Times New Roman" w:eastAsia="Times New Roman" w:hAnsi="Times New Roman"/>
          <w:b/>
          <w:color w:val="000000"/>
          <w:sz w:val="28"/>
          <w:szCs w:val="28"/>
        </w:rPr>
      </w:pPr>
      <w:r w:rsidRPr="00AE2ED7">
        <w:rPr>
          <w:rStyle w:val="CharAttribute0"/>
          <w:rFonts w:ascii="Times New Roman" w:eastAsia="Times New Roman" w:hAnsi="Times New Roman"/>
          <w:b/>
          <w:color w:val="000000"/>
          <w:sz w:val="28"/>
          <w:szCs w:val="28"/>
        </w:rPr>
        <w:t>Р</w:t>
      </w:r>
      <w:r>
        <w:rPr>
          <w:rStyle w:val="CharAttribute0"/>
          <w:rFonts w:ascii="Times New Roman" w:eastAsia="Times New Roman" w:hAnsi="Times New Roman"/>
          <w:b/>
          <w:color w:val="000000"/>
          <w:sz w:val="28"/>
          <w:szCs w:val="28"/>
        </w:rPr>
        <w:t>ис. 2</w:t>
      </w:r>
      <w:r w:rsidRPr="00AE2ED7">
        <w:rPr>
          <w:rStyle w:val="CharAttribute0"/>
          <w:rFonts w:ascii="Times New Roman" w:eastAsia="Times New Roman" w:hAnsi="Times New Roman"/>
          <w:b/>
          <w:color w:val="000000"/>
          <w:sz w:val="28"/>
          <w:szCs w:val="28"/>
        </w:rPr>
        <w:t xml:space="preserve">. Структура экспорта </w:t>
      </w:r>
      <w:r>
        <w:rPr>
          <w:rStyle w:val="CharAttribute0"/>
          <w:rFonts w:ascii="Times New Roman" w:eastAsia="Times New Roman" w:hAnsi="Times New Roman"/>
          <w:b/>
          <w:color w:val="000000"/>
          <w:sz w:val="28"/>
          <w:szCs w:val="28"/>
        </w:rPr>
        <w:t xml:space="preserve">Китая </w:t>
      </w:r>
      <w:r w:rsidRPr="00AE2ED7">
        <w:rPr>
          <w:rStyle w:val="CharAttribute0"/>
          <w:rFonts w:ascii="Times New Roman" w:eastAsia="Times New Roman" w:hAnsi="Times New Roman"/>
          <w:b/>
          <w:color w:val="000000"/>
          <w:sz w:val="28"/>
          <w:szCs w:val="28"/>
        </w:rPr>
        <w:t>по товарным группам в 2014 году</w:t>
      </w:r>
    </w:p>
    <w:p w:rsidR="005669EB" w:rsidRPr="007F3F64" w:rsidRDefault="005669EB" w:rsidP="00F17F4D">
      <w:pPr>
        <w:pStyle w:val="a0"/>
        <w:spacing w:after="0" w:line="360" w:lineRule="auto"/>
        <w:ind w:firstLine="709"/>
        <w:jc w:val="both"/>
        <w:rPr>
          <w:rFonts w:ascii="Times New Roman" w:eastAsia="Times New Roman" w:hAnsi="Times New Roman"/>
          <w:color w:val="000000"/>
          <w:sz w:val="28"/>
          <w:szCs w:val="28"/>
        </w:rPr>
      </w:pPr>
      <w:r w:rsidRPr="007F3F64">
        <w:rPr>
          <w:rFonts w:ascii="Times New Roman" w:eastAsia="Times New Roman" w:hAnsi="Times New Roman"/>
          <w:color w:val="000000"/>
          <w:sz w:val="28"/>
          <w:szCs w:val="28"/>
        </w:rPr>
        <w:t>Такая экспортная ориентация обусловлена концепцией научного развития, предусматривавшей наукоёмкие и высокотехнологичные товары основой экспорта Китая.</w:t>
      </w:r>
    </w:p>
    <w:p w:rsidR="005669EB" w:rsidRPr="007F3F64" w:rsidRDefault="005669EB" w:rsidP="00F17F4D">
      <w:pPr>
        <w:pStyle w:val="a0"/>
        <w:spacing w:after="0" w:line="360" w:lineRule="auto"/>
        <w:ind w:firstLine="709"/>
        <w:jc w:val="both"/>
        <w:rPr>
          <w:rFonts w:ascii="Times New Roman" w:eastAsia="Times New Roman" w:hAnsi="Times New Roman"/>
          <w:color w:val="000000"/>
          <w:sz w:val="28"/>
          <w:szCs w:val="28"/>
        </w:rPr>
      </w:pPr>
      <w:r w:rsidRPr="007F3F64">
        <w:rPr>
          <w:rFonts w:ascii="Times New Roman" w:eastAsia="Times New Roman" w:hAnsi="Times New Roman"/>
          <w:color w:val="000000"/>
          <w:sz w:val="28"/>
          <w:szCs w:val="28"/>
        </w:rPr>
        <w:t>Несмотря на то, что китайская экономика экспортноориентрованная</w:t>
      </w:r>
      <w:r w:rsidR="00922C47">
        <w:rPr>
          <w:rFonts w:ascii="Times New Roman" w:eastAsia="Times New Roman" w:hAnsi="Times New Roman"/>
          <w:color w:val="000000"/>
          <w:sz w:val="28"/>
          <w:szCs w:val="28"/>
        </w:rPr>
        <w:t>,</w:t>
      </w:r>
      <w:r w:rsidRPr="007F3F64">
        <w:rPr>
          <w:rFonts w:ascii="Times New Roman" w:eastAsia="Times New Roman" w:hAnsi="Times New Roman"/>
          <w:color w:val="000000"/>
          <w:sz w:val="28"/>
          <w:szCs w:val="28"/>
        </w:rPr>
        <w:t xml:space="preserve"> не стоит  забывать, что Китай – лидер по численности населения (около 1,3 млрд. человек), поэтому государство не всегда в состоянии обеспечить людей всеми необходимыми товарами и услугами. Соответственно, всё необходимое завозится из других стран. Основной товарной группой импорта Китая является продукция общего и специального машиностроения. В течение длительного периода времени её удельный вес составлял 47–49%, но в 2014 г. он равнялся только 36,4%</w:t>
      </w:r>
      <w:r>
        <w:rPr>
          <w:rStyle w:val="ab"/>
          <w:rFonts w:ascii="Times New Roman" w:eastAsia="Times New Roman" w:hAnsi="Times New Roman"/>
          <w:color w:val="000000"/>
          <w:sz w:val="28"/>
          <w:szCs w:val="28"/>
        </w:rPr>
        <w:footnoteReference w:id="7"/>
      </w:r>
      <w:r w:rsidRPr="007F3F64">
        <w:rPr>
          <w:rFonts w:ascii="Times New Roman" w:eastAsia="Times New Roman" w:hAnsi="Times New Roman"/>
          <w:color w:val="000000"/>
          <w:sz w:val="28"/>
          <w:szCs w:val="28"/>
        </w:rPr>
        <w:t xml:space="preserve">. В 2014 году китайская экономика пережила небольшой спад, однако она по-прежнему остаётся одной из самых мощных экономик мира. </w:t>
      </w:r>
    </w:p>
    <w:p w:rsidR="005669EB" w:rsidRDefault="005669EB" w:rsidP="00F17F4D">
      <w:pPr>
        <w:pStyle w:val="a0"/>
        <w:spacing w:after="0" w:line="360" w:lineRule="auto"/>
        <w:ind w:firstLine="709"/>
        <w:jc w:val="both"/>
        <w:rPr>
          <w:rStyle w:val="CharAttribute0"/>
          <w:rFonts w:ascii="Times New Roman" w:eastAsia="Times New Roman" w:hAnsi="Times New Roman"/>
          <w:color w:val="000000"/>
          <w:sz w:val="28"/>
          <w:szCs w:val="28"/>
        </w:rPr>
      </w:pPr>
      <w:r w:rsidRPr="007F3F64">
        <w:rPr>
          <w:rFonts w:ascii="Times New Roman" w:eastAsia="Times New Roman" w:hAnsi="Times New Roman"/>
          <w:color w:val="000000"/>
          <w:sz w:val="28"/>
          <w:szCs w:val="28"/>
        </w:rPr>
        <w:t>При высоком уровне неграмотности населения Индия сегодня — основной поставщик компьютерных программ, микросхем на мировые рынки, а также является крупным поставщиком на мировой рынок драгоценных металлов и камней. В начале 1990-х годов индийское правительство взяло курс на экономическую либерализацию. Индия стала проводить всё более захватническую внешнеторговую политику, ускоренными темпами расширяя товарную структуру экспорта и открывая для себя новые рынки сбыта. Власти страны справедливо считают экспортные поступления залогом успешного и быстрого развития экономики Индии. Многие эксперты отмечают, что данные меры помоги Индии</w:t>
      </w:r>
      <w:r>
        <w:rPr>
          <w:rFonts w:ascii="Times New Roman" w:eastAsia="Times New Roman" w:hAnsi="Times New Roman"/>
          <w:color w:val="000000"/>
          <w:sz w:val="28"/>
          <w:szCs w:val="28"/>
        </w:rPr>
        <w:t xml:space="preserve"> стать</w:t>
      </w:r>
      <w:r w:rsidRPr="007F3F64">
        <w:rPr>
          <w:rFonts w:ascii="Times New Roman" w:eastAsia="Times New Roman" w:hAnsi="Times New Roman"/>
          <w:color w:val="000000"/>
          <w:sz w:val="28"/>
          <w:szCs w:val="28"/>
        </w:rPr>
        <w:t xml:space="preserve"> одной из перспективных и быстроразвивающихся стран мира. Доля индийского экспорта в ВВП увеличилась с 12,1% в 2004/05 финансовом году до 17,0% в 2013/14 финансовом году</w:t>
      </w:r>
      <w:r w:rsidRPr="007F3F64">
        <w:rPr>
          <w:rFonts w:ascii="Times New Roman" w:eastAsia="Times New Roman" w:hAnsi="Times New Roman"/>
          <w:color w:val="000000"/>
          <w:sz w:val="28"/>
          <w:szCs w:val="28"/>
          <w:vertAlign w:val="superscript"/>
        </w:rPr>
        <w:footnoteReference w:id="8"/>
      </w:r>
      <w:r w:rsidRPr="007F3F64">
        <w:rPr>
          <w:rFonts w:ascii="Times New Roman" w:eastAsia="Times New Roman" w:hAnsi="Times New Roman"/>
          <w:color w:val="000000"/>
          <w:sz w:val="28"/>
          <w:szCs w:val="28"/>
        </w:rPr>
        <w:t xml:space="preserve">. </w:t>
      </w:r>
      <w:r w:rsidR="00922C47" w:rsidRPr="007F3F64">
        <w:rPr>
          <w:rStyle w:val="CharAttribute0"/>
          <w:rFonts w:ascii="Times New Roman" w:eastAsia="Times New Roman" w:hAnsi="Times New Roman"/>
          <w:color w:val="000000"/>
          <w:sz w:val="28"/>
          <w:szCs w:val="28"/>
        </w:rPr>
        <w:t xml:space="preserve">в </w:t>
      </w:r>
      <w:r w:rsidR="00922C47">
        <w:rPr>
          <w:rStyle w:val="CharAttribute0"/>
          <w:rFonts w:ascii="Times New Roman" w:eastAsia="Times New Roman" w:hAnsi="Times New Roman"/>
          <w:color w:val="000000"/>
          <w:sz w:val="28"/>
          <w:szCs w:val="28"/>
        </w:rPr>
        <w:t>2014 году о</w:t>
      </w:r>
      <w:r w:rsidRPr="007F3F64">
        <w:rPr>
          <w:rStyle w:val="CharAttribute0"/>
          <w:rFonts w:ascii="Times New Roman" w:eastAsia="Times New Roman" w:hAnsi="Times New Roman"/>
          <w:color w:val="000000"/>
          <w:sz w:val="28"/>
          <w:szCs w:val="28"/>
        </w:rPr>
        <w:t xml:space="preserve">снову </w:t>
      </w:r>
      <w:r>
        <w:rPr>
          <w:rStyle w:val="CharAttribute0"/>
          <w:rFonts w:ascii="Times New Roman" w:eastAsia="Times New Roman" w:hAnsi="Times New Roman"/>
          <w:color w:val="000000"/>
          <w:sz w:val="28"/>
          <w:szCs w:val="28"/>
        </w:rPr>
        <w:t>индийского</w:t>
      </w:r>
      <w:r w:rsidR="00922C47">
        <w:rPr>
          <w:rStyle w:val="CharAttribute0"/>
          <w:rFonts w:ascii="Times New Roman" w:eastAsia="Times New Roman" w:hAnsi="Times New Roman"/>
          <w:color w:val="000000"/>
          <w:sz w:val="28"/>
          <w:szCs w:val="28"/>
        </w:rPr>
        <w:t xml:space="preserve"> экспорта</w:t>
      </w:r>
      <w:r w:rsidRPr="007F3F64">
        <w:rPr>
          <w:rStyle w:val="CharAttribute0"/>
          <w:rFonts w:ascii="Times New Roman" w:eastAsia="Times New Roman" w:hAnsi="Times New Roman"/>
          <w:color w:val="000000"/>
          <w:sz w:val="28"/>
          <w:szCs w:val="28"/>
        </w:rPr>
        <w:t xml:space="preserve"> в страны дальнего зарубежья</w:t>
      </w:r>
      <w:r>
        <w:rPr>
          <w:rStyle w:val="CharAttribute0"/>
          <w:rFonts w:ascii="Times New Roman" w:eastAsia="Times New Roman" w:hAnsi="Times New Roman"/>
          <w:color w:val="000000"/>
          <w:sz w:val="28"/>
          <w:szCs w:val="28"/>
        </w:rPr>
        <w:t xml:space="preserve"> составили</w:t>
      </w:r>
      <w:r w:rsidRPr="007F3F64">
        <w:rPr>
          <w:rStyle w:val="CharAttribute0"/>
          <w:rFonts w:ascii="Times New Roman" w:eastAsia="Times New Roman" w:hAnsi="Times New Roman"/>
          <w:color w:val="000000"/>
          <w:sz w:val="28"/>
          <w:szCs w:val="28"/>
        </w:rPr>
        <w:t xml:space="preserve"> </w:t>
      </w:r>
      <w:r w:rsidRPr="00681199">
        <w:rPr>
          <w:rStyle w:val="CharAttribute0"/>
          <w:rFonts w:ascii="Times New Roman" w:eastAsia="Times New Roman" w:hAnsi="Times New Roman" w:hint="cs"/>
          <w:color w:val="000000"/>
          <w:sz w:val="28"/>
          <w:szCs w:val="28"/>
        </w:rPr>
        <w:t>промышленные</w:t>
      </w:r>
      <w:r w:rsidRPr="00681199">
        <w:rPr>
          <w:rStyle w:val="CharAttribute0"/>
          <w:rFonts w:ascii="Times New Roman" w:eastAsia="Times New Roman" w:hAnsi="Times New Roman"/>
          <w:color w:val="000000"/>
          <w:sz w:val="28"/>
          <w:szCs w:val="28"/>
        </w:rPr>
        <w:t xml:space="preserve"> </w:t>
      </w:r>
      <w:r w:rsidRPr="00681199">
        <w:rPr>
          <w:rStyle w:val="CharAttribute0"/>
          <w:rFonts w:ascii="Times New Roman" w:eastAsia="Times New Roman" w:hAnsi="Times New Roman" w:hint="cs"/>
          <w:color w:val="000000"/>
          <w:sz w:val="28"/>
          <w:szCs w:val="28"/>
        </w:rPr>
        <w:t>товары</w:t>
      </w:r>
      <w:r>
        <w:rPr>
          <w:rStyle w:val="CharAttribute0"/>
          <w:rFonts w:ascii="Times New Roman" w:eastAsia="Times New Roman" w:hAnsi="Times New Roman"/>
          <w:color w:val="000000"/>
          <w:sz w:val="28"/>
          <w:szCs w:val="28"/>
        </w:rPr>
        <w:t xml:space="preserve"> около 55% (смотри рисунок 3).</w:t>
      </w:r>
    </w:p>
    <w:p w:rsidR="00A27C00" w:rsidRDefault="00A27C00" w:rsidP="00A27C00">
      <w:pPr>
        <w:pStyle w:val="a0"/>
        <w:spacing w:after="0" w:line="360" w:lineRule="auto"/>
        <w:ind w:firstLine="709"/>
        <w:jc w:val="both"/>
        <w:rPr>
          <w:rFonts w:ascii="Times New Roman" w:eastAsia="Times New Roman" w:hAnsi="Times New Roman"/>
          <w:color w:val="000000"/>
          <w:sz w:val="28"/>
          <w:szCs w:val="28"/>
        </w:rPr>
      </w:pPr>
      <w:r w:rsidRPr="00A27C00">
        <w:rPr>
          <w:rStyle w:val="CharAttribute0"/>
          <w:rFonts w:ascii="Times New Roman" w:eastAsia="Times New Roman" w:hAnsi="Times New Roman"/>
          <w:noProof/>
          <w:color w:val="000000"/>
          <w:sz w:val="28"/>
          <w:lang w:eastAsia="ru-RU"/>
        </w:rPr>
        <w:drawing>
          <wp:inline distT="0" distB="0" distL="0" distR="0">
            <wp:extent cx="5588000" cy="1676400"/>
            <wp:effectExtent l="0" t="0" r="0" b="0"/>
            <wp:docPr id="1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69EB" w:rsidRPr="00B32FC0" w:rsidRDefault="005669EB" w:rsidP="00A27C00">
      <w:pPr>
        <w:pStyle w:val="a0"/>
        <w:spacing w:after="0" w:line="360" w:lineRule="auto"/>
        <w:jc w:val="center"/>
        <w:rPr>
          <w:rFonts w:ascii="Times New Roman" w:eastAsia="Times New Roman" w:hAnsi="Times New Roman"/>
          <w:b/>
          <w:color w:val="000000"/>
          <w:sz w:val="28"/>
          <w:szCs w:val="28"/>
        </w:rPr>
      </w:pPr>
      <w:r w:rsidRPr="00AE2ED7">
        <w:rPr>
          <w:rStyle w:val="CharAttribute0"/>
          <w:rFonts w:ascii="Times New Roman" w:eastAsia="Times New Roman" w:hAnsi="Times New Roman"/>
          <w:b/>
          <w:color w:val="000000"/>
          <w:sz w:val="28"/>
          <w:szCs w:val="28"/>
        </w:rPr>
        <w:t>Р</w:t>
      </w:r>
      <w:r>
        <w:rPr>
          <w:rStyle w:val="CharAttribute0"/>
          <w:rFonts w:ascii="Times New Roman" w:eastAsia="Times New Roman" w:hAnsi="Times New Roman"/>
          <w:b/>
          <w:color w:val="000000"/>
          <w:sz w:val="28"/>
          <w:szCs w:val="28"/>
        </w:rPr>
        <w:t>ис. 3</w:t>
      </w:r>
      <w:r w:rsidRPr="00AE2ED7">
        <w:rPr>
          <w:rStyle w:val="CharAttribute0"/>
          <w:rFonts w:ascii="Times New Roman" w:eastAsia="Times New Roman" w:hAnsi="Times New Roman"/>
          <w:b/>
          <w:color w:val="000000"/>
          <w:sz w:val="28"/>
          <w:szCs w:val="28"/>
        </w:rPr>
        <w:t xml:space="preserve">. Структура экспорта </w:t>
      </w:r>
      <w:r>
        <w:rPr>
          <w:rStyle w:val="CharAttribute0"/>
          <w:rFonts w:ascii="Times New Roman" w:eastAsia="Times New Roman" w:hAnsi="Times New Roman"/>
          <w:b/>
          <w:color w:val="000000"/>
          <w:sz w:val="28"/>
          <w:szCs w:val="28"/>
        </w:rPr>
        <w:t xml:space="preserve">Индии </w:t>
      </w:r>
      <w:r w:rsidRPr="00AE2ED7">
        <w:rPr>
          <w:rStyle w:val="CharAttribute0"/>
          <w:rFonts w:ascii="Times New Roman" w:eastAsia="Times New Roman" w:hAnsi="Times New Roman"/>
          <w:b/>
          <w:color w:val="000000"/>
          <w:sz w:val="28"/>
          <w:szCs w:val="28"/>
        </w:rPr>
        <w:t>по товарным группам в 2014 году</w:t>
      </w:r>
    </w:p>
    <w:p w:rsidR="00A27C00" w:rsidRDefault="005669EB" w:rsidP="00A27C00">
      <w:pPr>
        <w:pStyle w:val="a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Между </w:t>
      </w:r>
      <w:r w:rsidRPr="007F3F64">
        <w:rPr>
          <w:rFonts w:ascii="Times New Roman" w:eastAsia="Times New Roman" w:hAnsi="Times New Roman"/>
          <w:color w:val="000000"/>
          <w:sz w:val="28"/>
          <w:szCs w:val="28"/>
        </w:rPr>
        <w:t>Китаем и Индией</w:t>
      </w:r>
      <w:r>
        <w:rPr>
          <w:rFonts w:ascii="Times New Roman" w:eastAsia="Times New Roman" w:hAnsi="Times New Roman"/>
          <w:color w:val="000000"/>
          <w:sz w:val="28"/>
          <w:szCs w:val="28"/>
        </w:rPr>
        <w:t xml:space="preserve"> существует</w:t>
      </w:r>
      <w:r>
        <w:rPr>
          <w:rStyle w:val="CharAttribute0"/>
          <w:rFonts w:ascii="Times New Roman" w:eastAsia="Times New Roman" w:hAnsi="Times New Roman"/>
          <w:color w:val="000000"/>
          <w:sz w:val="28"/>
          <w:szCs w:val="28"/>
        </w:rPr>
        <w:t xml:space="preserve"> территориальный конфликт,</w:t>
      </w:r>
      <w:r w:rsidRPr="007F3F64">
        <w:rPr>
          <w:rFonts w:ascii="Times New Roman" w:eastAsia="Times New Roman" w:hAnsi="Times New Roman"/>
          <w:color w:val="000000"/>
          <w:sz w:val="28"/>
          <w:szCs w:val="28"/>
        </w:rPr>
        <w:t xml:space="preserve"> который начался ещё в далёком 1962 году и выход из которого до сих пор не найден. Этот момент не в лучшую сторону сказывается на их отношениях внутри группировки БРИКС. Несмотря на это Китай является </w:t>
      </w:r>
      <w:r>
        <w:rPr>
          <w:rFonts w:ascii="Times New Roman" w:eastAsia="Times New Roman" w:hAnsi="Times New Roman"/>
          <w:color w:val="000000"/>
          <w:sz w:val="28"/>
          <w:szCs w:val="28"/>
        </w:rPr>
        <w:t>одним из крупнейших</w:t>
      </w:r>
      <w:r w:rsidRPr="007F3F64">
        <w:rPr>
          <w:rFonts w:ascii="Times New Roman" w:eastAsia="Times New Roman" w:hAnsi="Times New Roman"/>
          <w:color w:val="000000"/>
          <w:sz w:val="28"/>
          <w:szCs w:val="28"/>
        </w:rPr>
        <w:t xml:space="preserve"> торговым партнёром Индии</w:t>
      </w:r>
      <w:r>
        <w:rPr>
          <w:rFonts w:ascii="Times New Roman" w:eastAsia="Times New Roman" w:hAnsi="Times New Roman"/>
          <w:color w:val="000000"/>
          <w:sz w:val="28"/>
          <w:szCs w:val="28"/>
        </w:rPr>
        <w:t xml:space="preserve"> (смотри рисунок 4)</w:t>
      </w:r>
      <w:r>
        <w:rPr>
          <w:rStyle w:val="ab"/>
          <w:rFonts w:ascii="Times New Roman" w:eastAsia="Times New Roman" w:hAnsi="Times New Roman"/>
          <w:color w:val="000000"/>
          <w:sz w:val="28"/>
          <w:szCs w:val="28"/>
        </w:rPr>
        <w:footnoteReference w:id="9"/>
      </w:r>
      <w:r w:rsidRPr="007F3F64">
        <w:rPr>
          <w:rFonts w:ascii="Times New Roman" w:eastAsia="Times New Roman" w:hAnsi="Times New Roman"/>
          <w:color w:val="000000"/>
          <w:sz w:val="28"/>
          <w:szCs w:val="28"/>
        </w:rPr>
        <w:t xml:space="preserve">. </w:t>
      </w:r>
    </w:p>
    <w:p w:rsidR="00A27C00" w:rsidRDefault="00A27C00" w:rsidP="00A27C00">
      <w:pPr>
        <w:pStyle w:val="a0"/>
        <w:spacing w:after="0" w:line="360" w:lineRule="auto"/>
        <w:ind w:firstLine="709"/>
        <w:jc w:val="both"/>
        <w:rPr>
          <w:rFonts w:ascii="Times New Roman" w:eastAsia="Times New Roman" w:hAnsi="Times New Roman"/>
          <w:color w:val="000000"/>
          <w:sz w:val="28"/>
          <w:szCs w:val="28"/>
        </w:rPr>
      </w:pPr>
      <w:r w:rsidRPr="00A27C00">
        <w:rPr>
          <w:rFonts w:ascii="Times New Roman" w:eastAsia="Times New Roman" w:hAnsi="Times New Roman"/>
          <w:noProof/>
          <w:color w:val="000000"/>
          <w:sz w:val="28"/>
          <w:szCs w:val="28"/>
          <w:lang w:eastAsia="ru-RU"/>
        </w:rPr>
        <w:drawing>
          <wp:inline distT="0" distB="0" distL="0" distR="0">
            <wp:extent cx="5486400" cy="1630017"/>
            <wp:effectExtent l="0" t="0" r="0" b="0"/>
            <wp:docPr id="1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69EB" w:rsidRDefault="005669EB" w:rsidP="00F17F4D">
      <w:pPr>
        <w:pStyle w:val="a0"/>
        <w:spacing w:after="0" w:line="360" w:lineRule="auto"/>
        <w:ind w:firstLine="709"/>
        <w:jc w:val="both"/>
        <w:rPr>
          <w:rFonts w:ascii="Times New Roman" w:eastAsia="Times New Roman" w:hAnsi="Times New Roman"/>
          <w:color w:val="000000"/>
          <w:sz w:val="28"/>
          <w:szCs w:val="28"/>
        </w:rPr>
      </w:pPr>
      <w:r w:rsidRPr="00AE2ED7">
        <w:rPr>
          <w:rStyle w:val="CharAttribute0"/>
          <w:rFonts w:ascii="Times New Roman" w:eastAsia="Times New Roman" w:hAnsi="Times New Roman"/>
          <w:b/>
          <w:color w:val="000000"/>
          <w:sz w:val="28"/>
          <w:szCs w:val="28"/>
        </w:rPr>
        <w:t>Р</w:t>
      </w:r>
      <w:r>
        <w:rPr>
          <w:rStyle w:val="CharAttribute0"/>
          <w:rFonts w:ascii="Times New Roman" w:eastAsia="Times New Roman" w:hAnsi="Times New Roman"/>
          <w:b/>
          <w:color w:val="000000"/>
          <w:sz w:val="28"/>
          <w:szCs w:val="28"/>
        </w:rPr>
        <w:t>ис. 4</w:t>
      </w:r>
      <w:r w:rsidRPr="00AE2ED7">
        <w:rPr>
          <w:rStyle w:val="CharAttribute0"/>
          <w:rFonts w:ascii="Times New Roman" w:eastAsia="Times New Roman" w:hAnsi="Times New Roman"/>
          <w:b/>
          <w:color w:val="000000"/>
          <w:sz w:val="28"/>
          <w:szCs w:val="28"/>
        </w:rPr>
        <w:t xml:space="preserve">. </w:t>
      </w:r>
      <w:r w:rsidRPr="00D56230">
        <w:rPr>
          <w:rStyle w:val="CharAttribute0"/>
          <w:rFonts w:ascii="Times New Roman" w:eastAsia="Times New Roman" w:hAnsi="Times New Roman" w:hint="cs"/>
          <w:b/>
          <w:color w:val="000000"/>
          <w:sz w:val="28"/>
          <w:szCs w:val="28"/>
        </w:rPr>
        <w:t>Топ</w:t>
      </w:r>
      <w:r w:rsidRPr="00D56230">
        <w:rPr>
          <w:rStyle w:val="CharAttribute0"/>
          <w:rFonts w:ascii="Times New Roman" w:eastAsia="Times New Roman" w:hAnsi="Times New Roman"/>
          <w:b/>
          <w:color w:val="000000"/>
          <w:sz w:val="28"/>
          <w:szCs w:val="28"/>
        </w:rPr>
        <w:t xml:space="preserve"> 5 </w:t>
      </w:r>
      <w:r w:rsidRPr="00D56230">
        <w:rPr>
          <w:rStyle w:val="CharAttribute0"/>
          <w:rFonts w:ascii="Times New Roman" w:eastAsia="Times New Roman" w:hAnsi="Times New Roman" w:hint="cs"/>
          <w:b/>
          <w:color w:val="000000"/>
          <w:sz w:val="28"/>
          <w:szCs w:val="28"/>
        </w:rPr>
        <w:t>партнеров</w:t>
      </w:r>
      <w:r>
        <w:rPr>
          <w:rStyle w:val="CharAttribute0"/>
          <w:rFonts w:ascii="Times New Roman" w:eastAsia="Times New Roman" w:hAnsi="Times New Roman"/>
          <w:b/>
          <w:color w:val="000000"/>
          <w:sz w:val="28"/>
          <w:szCs w:val="28"/>
        </w:rPr>
        <w:t xml:space="preserve"> Индии</w:t>
      </w:r>
      <w:r w:rsidRPr="00D56230">
        <w:rPr>
          <w:rStyle w:val="CharAttribute0"/>
          <w:rFonts w:ascii="Times New Roman" w:eastAsia="Times New Roman" w:hAnsi="Times New Roman"/>
          <w:b/>
          <w:color w:val="000000"/>
          <w:sz w:val="28"/>
          <w:szCs w:val="28"/>
        </w:rPr>
        <w:t xml:space="preserve"> </w:t>
      </w:r>
      <w:r w:rsidRPr="00D56230">
        <w:rPr>
          <w:rStyle w:val="CharAttribute0"/>
          <w:rFonts w:ascii="Times New Roman" w:eastAsia="Times New Roman" w:hAnsi="Times New Roman" w:hint="cs"/>
          <w:b/>
          <w:color w:val="000000"/>
          <w:sz w:val="28"/>
          <w:szCs w:val="28"/>
        </w:rPr>
        <w:t>в</w:t>
      </w:r>
      <w:r w:rsidRPr="00D56230">
        <w:rPr>
          <w:rStyle w:val="CharAttribute0"/>
          <w:rFonts w:ascii="Times New Roman" w:eastAsia="Times New Roman" w:hAnsi="Times New Roman"/>
          <w:b/>
          <w:color w:val="000000"/>
          <w:sz w:val="28"/>
          <w:szCs w:val="28"/>
        </w:rPr>
        <w:t xml:space="preserve"> 2014 </w:t>
      </w:r>
      <w:r w:rsidRPr="00D56230">
        <w:rPr>
          <w:rStyle w:val="CharAttribute0"/>
          <w:rFonts w:ascii="Times New Roman" w:eastAsia="Times New Roman" w:hAnsi="Times New Roman" w:hint="cs"/>
          <w:b/>
          <w:color w:val="000000"/>
          <w:sz w:val="28"/>
          <w:szCs w:val="28"/>
        </w:rPr>
        <w:t>году</w:t>
      </w:r>
      <w:r>
        <w:rPr>
          <w:rStyle w:val="CharAttribute0"/>
          <w:rFonts w:ascii="Times New Roman" w:eastAsia="Times New Roman" w:hAnsi="Times New Roman"/>
          <w:b/>
          <w:color w:val="000000"/>
          <w:sz w:val="28"/>
          <w:szCs w:val="28"/>
        </w:rPr>
        <w:t xml:space="preserve"> (в мил. </w:t>
      </w:r>
      <w:r w:rsidRPr="004B7FE4">
        <w:rPr>
          <w:rStyle w:val="CharAttribute0"/>
          <w:rFonts w:ascii="Times New Roman" w:eastAsia="Times New Roman" w:hAnsi="Times New Roman"/>
          <w:b/>
          <w:color w:val="000000"/>
          <w:sz w:val="28"/>
          <w:szCs w:val="28"/>
        </w:rPr>
        <w:t>$</w:t>
      </w:r>
      <w:r>
        <w:rPr>
          <w:rStyle w:val="CharAttribute0"/>
          <w:rFonts w:ascii="Times New Roman" w:eastAsia="Times New Roman" w:hAnsi="Times New Roman"/>
          <w:b/>
          <w:color w:val="000000"/>
          <w:sz w:val="28"/>
          <w:szCs w:val="28"/>
        </w:rPr>
        <w:t>)</w:t>
      </w:r>
    </w:p>
    <w:p w:rsidR="005669EB" w:rsidRPr="007F3F64" w:rsidRDefault="005669EB" w:rsidP="00F17F4D">
      <w:pPr>
        <w:pStyle w:val="a0"/>
        <w:spacing w:after="0" w:line="360" w:lineRule="auto"/>
        <w:ind w:firstLine="709"/>
        <w:jc w:val="both"/>
        <w:rPr>
          <w:rFonts w:ascii="Times New Roman" w:eastAsia="Times New Roman" w:hAnsi="Times New Roman"/>
          <w:color w:val="000000"/>
          <w:sz w:val="28"/>
          <w:szCs w:val="28"/>
        </w:rPr>
      </w:pPr>
      <w:r w:rsidRPr="007F3F64">
        <w:rPr>
          <w:rFonts w:ascii="Times New Roman" w:eastAsia="Times New Roman" w:hAnsi="Times New Roman"/>
          <w:color w:val="000000"/>
          <w:sz w:val="28"/>
          <w:szCs w:val="28"/>
        </w:rPr>
        <w:t>Бразилия является второй по величине после Китая экономикой блока стран</w:t>
      </w:r>
      <w:r>
        <w:rPr>
          <w:rFonts w:ascii="Times New Roman" w:eastAsia="Times New Roman" w:hAnsi="Times New Roman"/>
          <w:color w:val="000000"/>
          <w:sz w:val="28"/>
          <w:szCs w:val="28"/>
        </w:rPr>
        <w:t xml:space="preserve"> БРИКС</w:t>
      </w:r>
      <w:r w:rsidRPr="007F3F64">
        <w:rPr>
          <w:rFonts w:ascii="Times New Roman" w:eastAsia="Times New Roman" w:hAnsi="Times New Roman"/>
          <w:color w:val="000000"/>
          <w:sz w:val="28"/>
          <w:szCs w:val="28"/>
        </w:rPr>
        <w:t>. Интересен тот факт, что вплоть до середины 90-х годов прошлого столетия Бразилия была неинтересна и даже в каком-то смысле опасна для иностранных инвесторов – высокий уровень инфляции не позволял стране стать достойным реципиентом инвестиций. Выходом из затянувшегося кризиса стал жёсткие методы валютного регулирования, проводимые правительством. Однако решить все проблемы сразу не удалось. Постепенные грамотные экономические преобразования в области внешней торговли позволили стране стать настоящим экономически</w:t>
      </w:r>
      <w:r w:rsidR="00B865F2">
        <w:rPr>
          <w:rFonts w:ascii="Times New Roman" w:eastAsia="Times New Roman" w:hAnsi="Times New Roman"/>
          <w:color w:val="000000"/>
          <w:sz w:val="28"/>
          <w:szCs w:val="28"/>
        </w:rPr>
        <w:t>м лидером Латинской Америки. Но</w:t>
      </w:r>
      <w:r w:rsidRPr="007F3F64">
        <w:rPr>
          <w:rFonts w:ascii="Times New Roman" w:eastAsia="Times New Roman" w:hAnsi="Times New Roman"/>
          <w:color w:val="000000"/>
          <w:sz w:val="28"/>
          <w:szCs w:val="28"/>
        </w:rPr>
        <w:t xml:space="preserve"> как известно, нельзя бесконечно расти. В 2011 году страна достигла пика развития, и, начиная со следующего года, темпы экономического роста стали замедляться</w:t>
      </w:r>
      <w:r>
        <w:rPr>
          <w:rStyle w:val="ab"/>
          <w:rFonts w:ascii="Times New Roman" w:eastAsia="Times New Roman" w:hAnsi="Times New Roman"/>
          <w:color w:val="000000"/>
          <w:sz w:val="28"/>
          <w:szCs w:val="28"/>
        </w:rPr>
        <w:footnoteReference w:id="10"/>
      </w:r>
      <w:r w:rsidRPr="007F3F64">
        <w:rPr>
          <w:rFonts w:ascii="Times New Roman" w:eastAsia="Times New Roman" w:hAnsi="Times New Roman"/>
          <w:color w:val="000000"/>
          <w:sz w:val="28"/>
          <w:szCs w:val="28"/>
        </w:rPr>
        <w:t>. В 2014 г. внешняя торговля Бразилии продемонстрировала выраженную отрицательную динамику</w:t>
      </w:r>
      <w:r w:rsidRPr="007F3F64">
        <w:rPr>
          <w:rStyle w:val="ab"/>
          <w:rFonts w:ascii="Times New Roman" w:eastAsia="Times New Roman" w:hAnsi="Times New Roman"/>
          <w:color w:val="000000"/>
          <w:sz w:val="28"/>
          <w:szCs w:val="28"/>
        </w:rPr>
        <w:footnoteReference w:id="11"/>
      </w:r>
      <w:r w:rsidRPr="007F3F64">
        <w:rPr>
          <w:rFonts w:ascii="Times New Roman" w:eastAsia="Times New Roman" w:hAnsi="Times New Roman"/>
          <w:color w:val="000000"/>
          <w:sz w:val="28"/>
          <w:szCs w:val="28"/>
        </w:rPr>
        <w:t xml:space="preserve">. Внешнеторговый оборот страны составил 454 млрд. долл., по сравнению с рекордным показателем 2011 г. оборот снизился на 5,8%. Однако правительство Дилмы Русеф пытается вывести страну на докризисный период развития. Несмотря на отрицательную динамику, новые предложения Китая по вливанию китайского капитала в Бразилию пришлись по душе. Бразильской экономике давно не хватало ПИИ для наращивания темпов производства национальной продукции. </w:t>
      </w:r>
    </w:p>
    <w:p w:rsidR="005669EB" w:rsidRDefault="005669EB" w:rsidP="00F17F4D">
      <w:pPr>
        <w:pStyle w:val="a0"/>
        <w:spacing w:after="0" w:line="360" w:lineRule="auto"/>
        <w:ind w:firstLine="709"/>
        <w:jc w:val="both"/>
        <w:rPr>
          <w:rFonts w:ascii="Times New Roman" w:eastAsia="Times New Roman" w:hAnsi="Times New Roman"/>
          <w:color w:val="000000"/>
          <w:sz w:val="28"/>
          <w:szCs w:val="28"/>
        </w:rPr>
      </w:pPr>
      <w:r w:rsidRPr="007F3F64">
        <w:rPr>
          <w:rFonts w:ascii="Times New Roman" w:eastAsia="Times New Roman" w:hAnsi="Times New Roman"/>
          <w:color w:val="000000"/>
          <w:sz w:val="28"/>
          <w:szCs w:val="28"/>
        </w:rPr>
        <w:t>За счет собственного производства в стране обеспечивается до 90% внутреннего спроса на промышленные товары. На машины и оборудование спрос удовлетворяется более чем на 80 %. Целый ряд конкурентоспособных бразильских товаров (воздушные суда, автобусы, автомобили, грузовики, тракторы и дорожно-строительные машины, энергетическое оборудование, электробытовая и электронная техника и др.) поставляется на мировой рынок. Главной товарной группой экспорта Б</w:t>
      </w:r>
      <w:r>
        <w:rPr>
          <w:rFonts w:ascii="Times New Roman" w:eastAsia="Times New Roman" w:hAnsi="Times New Roman"/>
          <w:color w:val="000000"/>
          <w:sz w:val="28"/>
          <w:szCs w:val="28"/>
        </w:rPr>
        <w:t xml:space="preserve">разилии остаётся продовольствие, </w:t>
      </w:r>
      <w:r w:rsidRPr="007F3F64">
        <w:rPr>
          <w:rFonts w:ascii="Times New Roman" w:eastAsia="Times New Roman" w:hAnsi="Times New Roman"/>
          <w:color w:val="000000"/>
          <w:sz w:val="28"/>
          <w:szCs w:val="28"/>
        </w:rPr>
        <w:t xml:space="preserve">доля которого в 2014 г. </w:t>
      </w:r>
      <w:r>
        <w:rPr>
          <w:rFonts w:ascii="Times New Roman" w:eastAsia="Times New Roman" w:hAnsi="Times New Roman"/>
          <w:color w:val="000000"/>
          <w:sz w:val="28"/>
          <w:szCs w:val="28"/>
        </w:rPr>
        <w:t>с</w:t>
      </w:r>
      <w:r w:rsidRPr="007F3F64">
        <w:rPr>
          <w:rFonts w:ascii="Times New Roman" w:eastAsia="Times New Roman" w:hAnsi="Times New Roman"/>
          <w:color w:val="000000"/>
          <w:sz w:val="28"/>
          <w:szCs w:val="28"/>
        </w:rPr>
        <w:t>оставила</w:t>
      </w:r>
      <w:r>
        <w:rPr>
          <w:rFonts w:ascii="Times New Roman" w:eastAsia="Times New Roman" w:hAnsi="Times New Roman"/>
          <w:color w:val="000000"/>
          <w:sz w:val="28"/>
          <w:szCs w:val="28"/>
        </w:rPr>
        <w:t xml:space="preserve"> около 36% (смотри рисунок 5)</w:t>
      </w:r>
      <w:r>
        <w:rPr>
          <w:rStyle w:val="ab"/>
          <w:rFonts w:ascii="Times New Roman" w:eastAsia="Times New Roman" w:hAnsi="Times New Roman"/>
          <w:color w:val="000000"/>
          <w:sz w:val="28"/>
          <w:szCs w:val="28"/>
        </w:rPr>
        <w:footnoteReference w:id="12"/>
      </w:r>
      <w:r>
        <w:rPr>
          <w:rFonts w:ascii="Times New Roman" w:eastAsia="Times New Roman" w:hAnsi="Times New Roman"/>
          <w:color w:val="000000"/>
          <w:sz w:val="28"/>
          <w:szCs w:val="28"/>
        </w:rPr>
        <w:t xml:space="preserve">. </w:t>
      </w:r>
      <w:r w:rsidRPr="007F3F64">
        <w:rPr>
          <w:rFonts w:ascii="Times New Roman" w:eastAsia="Times New Roman" w:hAnsi="Times New Roman"/>
          <w:color w:val="000000"/>
          <w:sz w:val="28"/>
          <w:szCs w:val="28"/>
        </w:rPr>
        <w:t xml:space="preserve"> </w:t>
      </w:r>
    </w:p>
    <w:p w:rsidR="00A27C00" w:rsidRDefault="00DA30C6" w:rsidP="00F17F4D">
      <w:pPr>
        <w:pStyle w:val="a0"/>
        <w:spacing w:after="0" w:line="360" w:lineRule="auto"/>
        <w:jc w:val="both"/>
        <w:rPr>
          <w:rFonts w:ascii="Times New Roman" w:eastAsia="Times New Roman" w:hAnsi="Times New Roman"/>
          <w:color w:val="000000"/>
          <w:sz w:val="28"/>
          <w:szCs w:val="28"/>
        </w:rPr>
      </w:pPr>
      <w:r w:rsidRPr="00DA30C6">
        <w:rPr>
          <w:rFonts w:ascii="Times New Roman" w:eastAsia="Times New Roman" w:hAnsi="Times New Roman"/>
          <w:noProof/>
          <w:color w:val="000000"/>
          <w:sz w:val="28"/>
          <w:szCs w:val="28"/>
          <w:lang w:eastAsia="ru-RU"/>
        </w:rPr>
        <w:drawing>
          <wp:inline distT="0" distB="0" distL="0" distR="0">
            <wp:extent cx="5476461" cy="1888435"/>
            <wp:effectExtent l="0" t="0" r="0" b="0"/>
            <wp:docPr id="21"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69EB" w:rsidRPr="00F1077D" w:rsidRDefault="005669EB" w:rsidP="005669EB">
      <w:pPr>
        <w:pStyle w:val="a0"/>
        <w:spacing w:after="0" w:line="360" w:lineRule="auto"/>
        <w:ind w:firstLine="709"/>
        <w:jc w:val="center"/>
        <w:rPr>
          <w:rFonts w:ascii="Times New Roman" w:eastAsia="Times New Roman" w:hAnsi="Times New Roman"/>
          <w:b/>
          <w:color w:val="000000"/>
          <w:sz w:val="28"/>
          <w:szCs w:val="28"/>
        </w:rPr>
      </w:pPr>
      <w:r w:rsidRPr="00F1077D">
        <w:rPr>
          <w:rFonts w:ascii="Times New Roman" w:eastAsia="Times New Roman" w:hAnsi="Times New Roman"/>
          <w:b/>
          <w:color w:val="000000"/>
          <w:sz w:val="28"/>
          <w:szCs w:val="28"/>
        </w:rPr>
        <w:t xml:space="preserve">Рис. 5. </w:t>
      </w:r>
      <w:r w:rsidRPr="00F1077D">
        <w:rPr>
          <w:rStyle w:val="CharAttribute0"/>
          <w:rFonts w:ascii="Times New Roman" w:eastAsia="Times New Roman" w:hAnsi="Times New Roman"/>
          <w:b/>
          <w:color w:val="000000"/>
          <w:sz w:val="28"/>
          <w:szCs w:val="28"/>
        </w:rPr>
        <w:t xml:space="preserve">Структура экспорта </w:t>
      </w:r>
      <w:r>
        <w:rPr>
          <w:rStyle w:val="CharAttribute0"/>
          <w:rFonts w:ascii="Times New Roman" w:eastAsia="Times New Roman" w:hAnsi="Times New Roman"/>
          <w:b/>
          <w:color w:val="000000"/>
          <w:sz w:val="28"/>
          <w:szCs w:val="28"/>
        </w:rPr>
        <w:t>Бразилии</w:t>
      </w:r>
      <w:r w:rsidRPr="00F1077D">
        <w:rPr>
          <w:rStyle w:val="CharAttribute0"/>
          <w:rFonts w:ascii="Times New Roman" w:eastAsia="Times New Roman" w:hAnsi="Times New Roman"/>
          <w:b/>
          <w:color w:val="000000"/>
          <w:sz w:val="28"/>
          <w:szCs w:val="28"/>
        </w:rPr>
        <w:t xml:space="preserve"> в 2014 году</w:t>
      </w:r>
    </w:p>
    <w:p w:rsidR="005669EB" w:rsidRPr="007F3F64" w:rsidRDefault="005669EB" w:rsidP="00F17F4D">
      <w:pPr>
        <w:pStyle w:val="a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Бразилия</w:t>
      </w:r>
      <w:r w:rsidRPr="007F3F64">
        <w:rPr>
          <w:rFonts w:ascii="Times New Roman" w:eastAsia="Times New Roman" w:hAnsi="Times New Roman"/>
          <w:color w:val="000000"/>
          <w:sz w:val="28"/>
          <w:szCs w:val="28"/>
        </w:rPr>
        <w:t xml:space="preserve"> является крупным поставщиком вольфрама, урановой руды, никеля и бокситов. В товарной структуре бразильского импорта главная роль по-прежнему принадлежит продукции общего и специального машиностроения, доля которой в 2014 г. составила 28,8% (20-летний минимум). Второе место стабильно занимают химические товары (22,1% в 2014 г., 5-летний максимум)</w:t>
      </w:r>
      <w:r w:rsidRPr="007F3F64">
        <w:rPr>
          <w:rStyle w:val="ab"/>
          <w:rFonts w:ascii="Times New Roman" w:eastAsia="Times New Roman" w:hAnsi="Times New Roman"/>
          <w:color w:val="000000"/>
          <w:sz w:val="28"/>
          <w:szCs w:val="28"/>
        </w:rPr>
        <w:footnoteReference w:id="13"/>
      </w:r>
      <w:r w:rsidRPr="007F3F64">
        <w:rPr>
          <w:rFonts w:ascii="Times New Roman" w:eastAsia="Times New Roman" w:hAnsi="Times New Roman"/>
          <w:color w:val="000000"/>
          <w:sz w:val="28"/>
          <w:szCs w:val="28"/>
        </w:rPr>
        <w:t>.</w:t>
      </w:r>
    </w:p>
    <w:p w:rsidR="005669EB" w:rsidRPr="007F3F64" w:rsidRDefault="005669EB" w:rsidP="00F17F4D">
      <w:pPr>
        <w:pStyle w:val="a0"/>
        <w:spacing w:after="0" w:line="360" w:lineRule="auto"/>
        <w:ind w:firstLine="709"/>
        <w:jc w:val="both"/>
        <w:rPr>
          <w:rFonts w:ascii="Times New Roman" w:hAnsi="Times New Roman"/>
          <w:sz w:val="28"/>
          <w:szCs w:val="28"/>
        </w:rPr>
      </w:pPr>
      <w:r w:rsidRPr="007F3F64">
        <w:rPr>
          <w:rFonts w:ascii="Times New Roman" w:hAnsi="Times New Roman"/>
          <w:sz w:val="28"/>
          <w:szCs w:val="28"/>
        </w:rPr>
        <w:t>В 1996 году правительство ЮАР представило план среднесрочного развития внешней торговли GEAR (Growth Employment and Distribution). Он подразумевал:</w:t>
      </w:r>
    </w:p>
    <w:p w:rsidR="005669EB" w:rsidRPr="007F3F64" w:rsidRDefault="005669EB" w:rsidP="00F17F4D">
      <w:pPr>
        <w:pStyle w:val="a0"/>
        <w:widowControl w:val="0"/>
        <w:numPr>
          <w:ilvl w:val="0"/>
          <w:numId w:val="9"/>
        </w:numPr>
        <w:spacing w:after="0" w:line="360" w:lineRule="auto"/>
        <w:jc w:val="both"/>
        <w:rPr>
          <w:rFonts w:ascii="Times New Roman" w:hAnsi="Times New Roman"/>
          <w:sz w:val="28"/>
          <w:szCs w:val="28"/>
        </w:rPr>
      </w:pPr>
      <w:r w:rsidRPr="007F3F64">
        <w:rPr>
          <w:rFonts w:ascii="Times New Roman" w:hAnsi="Times New Roman"/>
          <w:sz w:val="28"/>
          <w:szCs w:val="28"/>
        </w:rPr>
        <w:t>поддержку роста инвестиций и внешней торговли ЮАР;</w:t>
      </w:r>
    </w:p>
    <w:p w:rsidR="005669EB" w:rsidRPr="007F3F64" w:rsidRDefault="005669EB" w:rsidP="00F17F4D">
      <w:pPr>
        <w:pStyle w:val="a0"/>
        <w:widowControl w:val="0"/>
        <w:numPr>
          <w:ilvl w:val="0"/>
          <w:numId w:val="9"/>
        </w:numPr>
        <w:spacing w:after="0" w:line="360" w:lineRule="auto"/>
        <w:jc w:val="both"/>
        <w:rPr>
          <w:rFonts w:ascii="Times New Roman" w:hAnsi="Times New Roman"/>
          <w:sz w:val="28"/>
          <w:szCs w:val="28"/>
        </w:rPr>
      </w:pPr>
      <w:r w:rsidRPr="007F3F64">
        <w:rPr>
          <w:rFonts w:ascii="Times New Roman" w:hAnsi="Times New Roman"/>
          <w:sz w:val="28"/>
          <w:szCs w:val="28"/>
        </w:rPr>
        <w:t>поддержку свободной торговли и проведение тарифных реформ;</w:t>
      </w:r>
    </w:p>
    <w:p w:rsidR="005669EB" w:rsidRPr="007F3F64" w:rsidRDefault="005669EB" w:rsidP="00F17F4D">
      <w:pPr>
        <w:pStyle w:val="a0"/>
        <w:widowControl w:val="0"/>
        <w:numPr>
          <w:ilvl w:val="0"/>
          <w:numId w:val="9"/>
        </w:numPr>
        <w:spacing w:after="0" w:line="360" w:lineRule="auto"/>
        <w:jc w:val="both"/>
        <w:rPr>
          <w:rFonts w:ascii="Times New Roman" w:hAnsi="Times New Roman"/>
          <w:sz w:val="28"/>
          <w:szCs w:val="28"/>
        </w:rPr>
      </w:pPr>
      <w:r w:rsidRPr="007F3F64">
        <w:rPr>
          <w:rFonts w:ascii="Times New Roman" w:hAnsi="Times New Roman"/>
          <w:sz w:val="28"/>
          <w:szCs w:val="28"/>
        </w:rPr>
        <w:t>согласование вопросов, связанных с одновременным расширением внешней торговли и развитием внутреннего рынка</w:t>
      </w:r>
      <w:r w:rsidRPr="007F3F64">
        <w:rPr>
          <w:rStyle w:val="ab"/>
          <w:rFonts w:ascii="Times New Roman" w:hAnsi="Times New Roman"/>
          <w:sz w:val="28"/>
          <w:szCs w:val="28"/>
        </w:rPr>
        <w:footnoteReference w:id="14"/>
      </w:r>
      <w:r w:rsidRPr="007F3F64">
        <w:rPr>
          <w:rFonts w:ascii="Times New Roman" w:hAnsi="Times New Roman"/>
          <w:sz w:val="28"/>
          <w:szCs w:val="28"/>
        </w:rPr>
        <w:t>.</w:t>
      </w:r>
    </w:p>
    <w:p w:rsidR="005669EB" w:rsidRPr="007F3F64" w:rsidRDefault="005669EB" w:rsidP="00F17F4D">
      <w:pPr>
        <w:pStyle w:val="a0"/>
        <w:spacing w:after="0" w:line="360" w:lineRule="auto"/>
        <w:ind w:firstLine="709"/>
        <w:jc w:val="both"/>
        <w:rPr>
          <w:rFonts w:ascii="Times New Roman" w:hAnsi="Times New Roman"/>
          <w:sz w:val="28"/>
          <w:szCs w:val="28"/>
        </w:rPr>
      </w:pPr>
      <w:r w:rsidRPr="007F3F64">
        <w:rPr>
          <w:rFonts w:ascii="Times New Roman" w:hAnsi="Times New Roman"/>
          <w:sz w:val="28"/>
          <w:szCs w:val="28"/>
        </w:rPr>
        <w:t>Проведение данных реформ позволило обеспечить стабильный экономический рост, увеличить приток иностранных инвестиций, замедлить темпы инфляции. И сегодня ЮАР является одной из наиболее экономически развитых стран континента. Однако не удаётся решить ряд проблем, таких, например, как высокий уровень безработицы, низкие темпы экономического роста. ЮАР — одна из самых богатых минеральными ресурсами стран: общая стоимость хранящихся в земле ресурсов оценивается в 2,5 трлн. долларов. Она имеет крупнейшие в мире запасы платины (85% от мировых) и марганца, одни из крупнейших запасов золота, алмазов, хрома и ванадия</w:t>
      </w:r>
      <w:r w:rsidRPr="007F3F64">
        <w:rPr>
          <w:rStyle w:val="ab"/>
          <w:rFonts w:ascii="Times New Roman" w:hAnsi="Times New Roman"/>
          <w:sz w:val="28"/>
          <w:szCs w:val="28"/>
        </w:rPr>
        <w:footnoteReference w:id="15"/>
      </w:r>
      <w:r w:rsidRPr="007F3F64">
        <w:rPr>
          <w:rFonts w:ascii="Times New Roman" w:hAnsi="Times New Roman"/>
          <w:sz w:val="28"/>
          <w:szCs w:val="28"/>
        </w:rPr>
        <w:t>. Однако существует ряд проблем в горнодобывающей отрасли – нехватка инвестиций затрудняет добычу ископаемых. И, тем не менее, правительство стремиться преодолеть существующие трудности и расширить объёмы внешней торговли. И это неудивительно, ведь на сегодняшний день доходы от внешней торговли составляют около 50% ВВП.</w:t>
      </w:r>
    </w:p>
    <w:p w:rsidR="0011287E" w:rsidRDefault="005669EB" w:rsidP="00DA30C6">
      <w:pPr>
        <w:pStyle w:val="a0"/>
        <w:spacing w:after="0" w:line="360" w:lineRule="auto"/>
        <w:ind w:firstLine="709"/>
        <w:jc w:val="both"/>
        <w:rPr>
          <w:rFonts w:ascii="Times New Roman" w:hAnsi="Times New Roman"/>
          <w:sz w:val="28"/>
          <w:szCs w:val="28"/>
        </w:rPr>
      </w:pPr>
      <w:r w:rsidRPr="007F3F64">
        <w:rPr>
          <w:rFonts w:ascii="Times New Roman" w:hAnsi="Times New Roman"/>
          <w:sz w:val="28"/>
          <w:szCs w:val="28"/>
        </w:rPr>
        <w:t>Если говорить об основных торговых партнёрах страны, то первое место, безусловно, занимает Китай</w:t>
      </w:r>
      <w:r>
        <w:rPr>
          <w:rFonts w:ascii="Times New Roman" w:hAnsi="Times New Roman"/>
          <w:sz w:val="28"/>
          <w:szCs w:val="28"/>
        </w:rPr>
        <w:t xml:space="preserve"> (смотри рисунок 6)</w:t>
      </w:r>
      <w:r w:rsidR="00DA30C6">
        <w:rPr>
          <w:rFonts w:ascii="Times New Roman" w:hAnsi="Times New Roman"/>
          <w:sz w:val="28"/>
          <w:szCs w:val="28"/>
        </w:rPr>
        <w:t>.</w:t>
      </w:r>
    </w:p>
    <w:p w:rsidR="00DA30C6" w:rsidRDefault="00DA30C6" w:rsidP="00DA30C6">
      <w:pPr>
        <w:pStyle w:val="a0"/>
        <w:spacing w:after="0" w:line="360" w:lineRule="auto"/>
        <w:ind w:firstLine="709"/>
        <w:jc w:val="both"/>
        <w:rPr>
          <w:rFonts w:ascii="Times New Roman" w:hAnsi="Times New Roman"/>
          <w:sz w:val="28"/>
          <w:szCs w:val="28"/>
        </w:rPr>
      </w:pPr>
      <w:r w:rsidRPr="00DA30C6">
        <w:rPr>
          <w:rFonts w:ascii="Times New Roman" w:hAnsi="Times New Roman"/>
          <w:noProof/>
          <w:sz w:val="28"/>
          <w:szCs w:val="28"/>
          <w:lang w:eastAsia="ru-RU"/>
        </w:rPr>
        <w:drawing>
          <wp:inline distT="0" distB="0" distL="0" distR="0">
            <wp:extent cx="5486400" cy="1778000"/>
            <wp:effectExtent l="0" t="0" r="0" b="0"/>
            <wp:docPr id="22"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669EB" w:rsidRPr="004B7FE4" w:rsidRDefault="005669EB" w:rsidP="005669EB">
      <w:pPr>
        <w:pStyle w:val="a0"/>
        <w:spacing w:after="0" w:line="360" w:lineRule="auto"/>
        <w:ind w:firstLine="709"/>
        <w:jc w:val="center"/>
        <w:rPr>
          <w:rFonts w:ascii="Times New Roman" w:eastAsia="Times New Roman" w:hAnsi="Times New Roman"/>
          <w:b/>
          <w:color w:val="000000"/>
          <w:sz w:val="28"/>
          <w:szCs w:val="28"/>
        </w:rPr>
      </w:pPr>
      <w:r w:rsidRPr="00F1077D">
        <w:rPr>
          <w:rFonts w:ascii="Times New Roman" w:eastAsia="Times New Roman" w:hAnsi="Times New Roman"/>
          <w:b/>
          <w:color w:val="000000"/>
          <w:sz w:val="28"/>
          <w:szCs w:val="28"/>
        </w:rPr>
        <w:t xml:space="preserve">Рис. </w:t>
      </w:r>
      <w:r>
        <w:rPr>
          <w:rFonts w:ascii="Times New Roman" w:eastAsia="Times New Roman" w:hAnsi="Times New Roman"/>
          <w:b/>
          <w:color w:val="000000"/>
          <w:sz w:val="28"/>
          <w:szCs w:val="28"/>
        </w:rPr>
        <w:t>6</w:t>
      </w:r>
      <w:r w:rsidRPr="00F1077D">
        <w:rPr>
          <w:rFonts w:ascii="Times New Roman" w:eastAsia="Times New Roman" w:hAnsi="Times New Roman"/>
          <w:b/>
          <w:color w:val="000000"/>
          <w:sz w:val="28"/>
          <w:szCs w:val="28"/>
        </w:rPr>
        <w:t xml:space="preserve">. </w:t>
      </w:r>
      <w:r w:rsidRPr="00D56230">
        <w:rPr>
          <w:rStyle w:val="CharAttribute0"/>
          <w:rFonts w:ascii="Times New Roman" w:eastAsia="Times New Roman" w:hAnsi="Times New Roman" w:hint="cs"/>
          <w:b/>
          <w:color w:val="000000"/>
          <w:sz w:val="28"/>
          <w:szCs w:val="28"/>
        </w:rPr>
        <w:t>Топ</w:t>
      </w:r>
      <w:r w:rsidRPr="00D56230">
        <w:rPr>
          <w:rStyle w:val="CharAttribute0"/>
          <w:rFonts w:ascii="Times New Roman" w:eastAsia="Times New Roman" w:hAnsi="Times New Roman"/>
          <w:b/>
          <w:color w:val="000000"/>
          <w:sz w:val="28"/>
          <w:szCs w:val="28"/>
        </w:rPr>
        <w:t xml:space="preserve"> 5 </w:t>
      </w:r>
      <w:r w:rsidRPr="00D56230">
        <w:rPr>
          <w:rStyle w:val="CharAttribute0"/>
          <w:rFonts w:ascii="Times New Roman" w:eastAsia="Times New Roman" w:hAnsi="Times New Roman" w:hint="cs"/>
          <w:b/>
          <w:color w:val="000000"/>
          <w:sz w:val="28"/>
          <w:szCs w:val="28"/>
        </w:rPr>
        <w:t>партнеров</w:t>
      </w:r>
      <w:r>
        <w:rPr>
          <w:rStyle w:val="CharAttribute0"/>
          <w:rFonts w:ascii="Times New Roman" w:eastAsia="Times New Roman" w:hAnsi="Times New Roman"/>
          <w:b/>
          <w:color w:val="000000"/>
          <w:sz w:val="28"/>
          <w:szCs w:val="28"/>
        </w:rPr>
        <w:t xml:space="preserve"> ЮАР</w:t>
      </w:r>
      <w:r w:rsidRPr="00D56230">
        <w:rPr>
          <w:rStyle w:val="CharAttribute0"/>
          <w:rFonts w:ascii="Times New Roman" w:eastAsia="Times New Roman" w:hAnsi="Times New Roman"/>
          <w:b/>
          <w:color w:val="000000"/>
          <w:sz w:val="28"/>
          <w:szCs w:val="28"/>
        </w:rPr>
        <w:t xml:space="preserve"> </w:t>
      </w:r>
      <w:r w:rsidRPr="00D56230">
        <w:rPr>
          <w:rStyle w:val="CharAttribute0"/>
          <w:rFonts w:ascii="Times New Roman" w:eastAsia="Times New Roman" w:hAnsi="Times New Roman" w:hint="cs"/>
          <w:b/>
          <w:color w:val="000000"/>
          <w:sz w:val="28"/>
          <w:szCs w:val="28"/>
        </w:rPr>
        <w:t>в</w:t>
      </w:r>
      <w:r w:rsidRPr="00D56230">
        <w:rPr>
          <w:rStyle w:val="CharAttribute0"/>
          <w:rFonts w:ascii="Times New Roman" w:eastAsia="Times New Roman" w:hAnsi="Times New Roman"/>
          <w:b/>
          <w:color w:val="000000"/>
          <w:sz w:val="28"/>
          <w:szCs w:val="28"/>
        </w:rPr>
        <w:t xml:space="preserve"> 2014 </w:t>
      </w:r>
      <w:r w:rsidRPr="00D56230">
        <w:rPr>
          <w:rStyle w:val="CharAttribute0"/>
          <w:rFonts w:ascii="Times New Roman" w:eastAsia="Times New Roman" w:hAnsi="Times New Roman" w:hint="cs"/>
          <w:b/>
          <w:color w:val="000000"/>
          <w:sz w:val="28"/>
          <w:szCs w:val="28"/>
        </w:rPr>
        <w:t>году</w:t>
      </w:r>
      <w:r>
        <w:rPr>
          <w:rStyle w:val="CharAttribute0"/>
          <w:rFonts w:ascii="Times New Roman" w:eastAsia="Times New Roman" w:hAnsi="Times New Roman"/>
          <w:b/>
          <w:color w:val="000000"/>
          <w:sz w:val="28"/>
          <w:szCs w:val="28"/>
        </w:rPr>
        <w:t xml:space="preserve"> (в мил. </w:t>
      </w:r>
      <w:r w:rsidRPr="004B7FE4">
        <w:rPr>
          <w:rStyle w:val="CharAttribute0"/>
          <w:rFonts w:ascii="Times New Roman" w:eastAsia="Times New Roman" w:hAnsi="Times New Roman"/>
          <w:b/>
          <w:color w:val="000000"/>
          <w:sz w:val="28"/>
          <w:szCs w:val="28"/>
        </w:rPr>
        <w:t>$</w:t>
      </w:r>
      <w:r>
        <w:rPr>
          <w:rStyle w:val="CharAttribute0"/>
          <w:rFonts w:ascii="Times New Roman" w:eastAsia="Times New Roman" w:hAnsi="Times New Roman"/>
          <w:b/>
          <w:color w:val="000000"/>
          <w:sz w:val="28"/>
          <w:szCs w:val="28"/>
        </w:rPr>
        <w:t>)</w:t>
      </w:r>
    </w:p>
    <w:p w:rsidR="005669EB" w:rsidRPr="007F3F64" w:rsidRDefault="005669EB" w:rsidP="00F17F4D">
      <w:pPr>
        <w:pStyle w:val="a0"/>
        <w:spacing w:after="0" w:line="360" w:lineRule="auto"/>
        <w:ind w:firstLine="709"/>
        <w:jc w:val="both"/>
        <w:rPr>
          <w:rFonts w:ascii="Times New Roman" w:hAnsi="Times New Roman"/>
          <w:sz w:val="28"/>
          <w:szCs w:val="28"/>
        </w:rPr>
      </w:pPr>
      <w:r w:rsidRPr="007F3F64">
        <w:rPr>
          <w:rFonts w:ascii="Times New Roman" w:hAnsi="Times New Roman"/>
          <w:sz w:val="28"/>
          <w:szCs w:val="28"/>
        </w:rPr>
        <w:t>Торговля между Южной Аф</w:t>
      </w:r>
      <w:r>
        <w:rPr>
          <w:rFonts w:ascii="Times New Roman" w:hAnsi="Times New Roman"/>
          <w:sz w:val="28"/>
          <w:szCs w:val="28"/>
        </w:rPr>
        <w:t xml:space="preserve">рикой и Китаем составила более </w:t>
      </w:r>
      <w:r w:rsidRPr="007F3F64">
        <w:rPr>
          <w:rFonts w:ascii="Times New Roman" w:hAnsi="Times New Roman"/>
          <w:sz w:val="28"/>
          <w:szCs w:val="28"/>
        </w:rPr>
        <w:t>8</w:t>
      </w:r>
      <w:r>
        <w:rPr>
          <w:rFonts w:ascii="Times New Roman" w:hAnsi="Times New Roman"/>
          <w:sz w:val="28"/>
          <w:szCs w:val="28"/>
        </w:rPr>
        <w:t>650 мил</w:t>
      </w:r>
      <w:r w:rsidRPr="007F3F64">
        <w:rPr>
          <w:rFonts w:ascii="Times New Roman" w:hAnsi="Times New Roman"/>
          <w:sz w:val="28"/>
          <w:szCs w:val="28"/>
        </w:rPr>
        <w:t xml:space="preserve">. </w:t>
      </w:r>
      <w:r>
        <w:rPr>
          <w:rFonts w:ascii="Times New Roman" w:hAnsi="Times New Roman"/>
          <w:sz w:val="28"/>
          <w:szCs w:val="28"/>
        </w:rPr>
        <w:t xml:space="preserve"> </w:t>
      </w:r>
      <w:r w:rsidRPr="007F3F64">
        <w:rPr>
          <w:rFonts w:ascii="Times New Roman" w:hAnsi="Times New Roman"/>
          <w:sz w:val="28"/>
          <w:szCs w:val="28"/>
        </w:rPr>
        <w:t xml:space="preserve">долларов </w:t>
      </w:r>
      <w:r>
        <w:rPr>
          <w:rFonts w:ascii="Times New Roman" w:hAnsi="Times New Roman"/>
          <w:sz w:val="28"/>
          <w:szCs w:val="28"/>
        </w:rPr>
        <w:t>в 2014</w:t>
      </w:r>
      <w:r w:rsidRPr="007F3F64">
        <w:rPr>
          <w:rFonts w:ascii="Times New Roman" w:hAnsi="Times New Roman"/>
          <w:sz w:val="28"/>
          <w:szCs w:val="28"/>
        </w:rPr>
        <w:t xml:space="preserve"> г</w:t>
      </w:r>
      <w:r>
        <w:rPr>
          <w:rFonts w:ascii="Times New Roman" w:hAnsi="Times New Roman"/>
          <w:sz w:val="28"/>
          <w:szCs w:val="28"/>
        </w:rPr>
        <w:t>оду.</w:t>
      </w:r>
      <w:r w:rsidRPr="007F3F64">
        <w:rPr>
          <w:rFonts w:ascii="Times New Roman" w:hAnsi="Times New Roman"/>
          <w:sz w:val="28"/>
          <w:szCs w:val="28"/>
        </w:rPr>
        <w:t xml:space="preserve"> Южная Африка занимает 28 место среди торговых партнеров Китая, 29 место среди экспортных рынков и входит в десятку источников импорта Китая. В плане инвестиций ЮАР наиболее значима для Китая на африканском континенте, объемы вкладов в экономику страны превысили 13 млрд. долларов к концу прошлого года</w:t>
      </w:r>
      <w:r w:rsidRPr="007F3F64">
        <w:rPr>
          <w:rStyle w:val="ab"/>
          <w:rFonts w:ascii="Times New Roman" w:hAnsi="Times New Roman"/>
          <w:sz w:val="28"/>
          <w:szCs w:val="28"/>
        </w:rPr>
        <w:footnoteReference w:id="16"/>
      </w:r>
      <w:r w:rsidRPr="007F3F64">
        <w:rPr>
          <w:rFonts w:ascii="Times New Roman" w:hAnsi="Times New Roman"/>
          <w:sz w:val="28"/>
          <w:szCs w:val="28"/>
        </w:rPr>
        <w:t xml:space="preserve">. </w:t>
      </w:r>
    </w:p>
    <w:p w:rsidR="00922C47" w:rsidRDefault="005669EB" w:rsidP="00F17F4D">
      <w:pPr>
        <w:pStyle w:val="a0"/>
        <w:spacing w:after="0" w:line="360" w:lineRule="auto"/>
        <w:ind w:firstLine="709"/>
        <w:jc w:val="both"/>
        <w:rPr>
          <w:rStyle w:val="CharAttribute0"/>
          <w:rFonts w:ascii="Times New Roman" w:eastAsia="Times New Roman" w:hAnsi="Times New Roman"/>
          <w:color w:val="000000"/>
          <w:sz w:val="28"/>
          <w:szCs w:val="28"/>
        </w:rPr>
      </w:pPr>
      <w:r w:rsidRPr="007F3F64">
        <w:rPr>
          <w:rFonts w:ascii="Times New Roman" w:eastAsia="Times New Roman" w:hAnsi="Times New Roman"/>
          <w:color w:val="000000"/>
          <w:sz w:val="28"/>
          <w:szCs w:val="28"/>
        </w:rPr>
        <w:t>Основными товарами в экспорте 2014 года стали: уголь битуминозный - 54,1 млрд. рэндов и золото - 51,2 млрд. рэндов.</w:t>
      </w:r>
      <w:r>
        <w:rPr>
          <w:rFonts w:ascii="Times New Roman" w:eastAsia="Times New Roman" w:hAnsi="Times New Roman"/>
          <w:color w:val="000000"/>
          <w:sz w:val="28"/>
          <w:szCs w:val="28"/>
        </w:rPr>
        <w:t xml:space="preserve"> </w:t>
      </w:r>
      <w:r w:rsidRPr="007F3F64">
        <w:rPr>
          <w:rStyle w:val="CharAttribute0"/>
          <w:rFonts w:ascii="Times New Roman" w:eastAsia="Times New Roman" w:hAnsi="Times New Roman"/>
          <w:color w:val="000000"/>
          <w:sz w:val="28"/>
          <w:szCs w:val="28"/>
        </w:rPr>
        <w:t>Основу экспорта</w:t>
      </w:r>
      <w:r>
        <w:rPr>
          <w:rStyle w:val="CharAttribute0"/>
          <w:rFonts w:ascii="Times New Roman" w:eastAsia="Times New Roman" w:hAnsi="Times New Roman"/>
          <w:color w:val="000000"/>
          <w:sz w:val="28"/>
          <w:szCs w:val="28"/>
        </w:rPr>
        <w:t xml:space="preserve"> Южной </w:t>
      </w:r>
    </w:p>
    <w:p w:rsidR="005669EB" w:rsidRDefault="005669EB" w:rsidP="00922C47">
      <w:pPr>
        <w:pStyle w:val="a0"/>
        <w:spacing w:after="0" w:line="360" w:lineRule="auto"/>
        <w:ind w:firstLine="709"/>
        <w:jc w:val="both"/>
        <w:rPr>
          <w:rStyle w:val="CharAttribute0"/>
          <w:rFonts w:ascii="Times New Roman" w:eastAsia="Times New Roman" w:hAnsi="Times New Roman"/>
          <w:b/>
          <w:color w:val="000000"/>
          <w:sz w:val="28"/>
          <w:szCs w:val="28"/>
        </w:rPr>
      </w:pPr>
      <w:r>
        <w:rPr>
          <w:rStyle w:val="CharAttribute0"/>
          <w:rFonts w:ascii="Times New Roman" w:eastAsia="Times New Roman" w:hAnsi="Times New Roman"/>
          <w:color w:val="000000"/>
          <w:sz w:val="28"/>
          <w:szCs w:val="28"/>
        </w:rPr>
        <w:t>Африки</w:t>
      </w:r>
      <w:r w:rsidRPr="007F3F64">
        <w:rPr>
          <w:rStyle w:val="CharAttribute0"/>
          <w:rFonts w:ascii="Times New Roman" w:eastAsia="Times New Roman" w:hAnsi="Times New Roman"/>
          <w:color w:val="000000"/>
          <w:sz w:val="28"/>
          <w:szCs w:val="28"/>
        </w:rPr>
        <w:t xml:space="preserve"> в </w:t>
      </w:r>
      <w:r>
        <w:rPr>
          <w:rStyle w:val="CharAttribute0"/>
          <w:rFonts w:ascii="Times New Roman" w:eastAsia="Times New Roman" w:hAnsi="Times New Roman"/>
          <w:color w:val="000000"/>
          <w:sz w:val="28"/>
          <w:szCs w:val="28"/>
        </w:rPr>
        <w:t>2014  году</w:t>
      </w:r>
      <w:r w:rsidRPr="007F3F64">
        <w:rPr>
          <w:rStyle w:val="CharAttribute0"/>
          <w:rFonts w:ascii="Times New Roman" w:eastAsia="Times New Roman" w:hAnsi="Times New Roman"/>
          <w:color w:val="000000"/>
          <w:sz w:val="28"/>
          <w:szCs w:val="28"/>
        </w:rPr>
        <w:t xml:space="preserve"> в страны дальнего зарубежья</w:t>
      </w:r>
      <w:r>
        <w:rPr>
          <w:rStyle w:val="CharAttribute0"/>
          <w:rFonts w:ascii="Times New Roman" w:eastAsia="Times New Roman" w:hAnsi="Times New Roman"/>
          <w:color w:val="000000"/>
          <w:sz w:val="28"/>
          <w:szCs w:val="28"/>
        </w:rPr>
        <w:t xml:space="preserve"> составили</w:t>
      </w:r>
      <w:r w:rsidRPr="007F3F64">
        <w:rPr>
          <w:rStyle w:val="CharAttribute0"/>
          <w:rFonts w:ascii="Times New Roman" w:eastAsia="Times New Roman" w:hAnsi="Times New Roman"/>
          <w:color w:val="000000"/>
          <w:sz w:val="28"/>
          <w:szCs w:val="28"/>
        </w:rPr>
        <w:t xml:space="preserve"> </w:t>
      </w:r>
      <w:r w:rsidRPr="00681199">
        <w:rPr>
          <w:rStyle w:val="CharAttribute0"/>
          <w:rFonts w:ascii="Times New Roman" w:eastAsia="Times New Roman" w:hAnsi="Times New Roman" w:hint="cs"/>
          <w:color w:val="000000"/>
          <w:sz w:val="28"/>
          <w:szCs w:val="28"/>
        </w:rPr>
        <w:t>промышленные</w:t>
      </w:r>
      <w:r w:rsidRPr="00681199">
        <w:rPr>
          <w:rStyle w:val="CharAttribute0"/>
          <w:rFonts w:ascii="Times New Roman" w:eastAsia="Times New Roman" w:hAnsi="Times New Roman"/>
          <w:color w:val="000000"/>
          <w:sz w:val="28"/>
          <w:szCs w:val="28"/>
        </w:rPr>
        <w:t xml:space="preserve"> </w:t>
      </w:r>
      <w:r w:rsidRPr="00681199">
        <w:rPr>
          <w:rStyle w:val="CharAttribute0"/>
          <w:rFonts w:ascii="Times New Roman" w:eastAsia="Times New Roman" w:hAnsi="Times New Roman" w:hint="cs"/>
          <w:color w:val="000000"/>
          <w:sz w:val="28"/>
          <w:szCs w:val="28"/>
        </w:rPr>
        <w:t>товары</w:t>
      </w:r>
      <w:r>
        <w:rPr>
          <w:rStyle w:val="CharAttribute0"/>
          <w:rFonts w:ascii="Times New Roman" w:eastAsia="Times New Roman" w:hAnsi="Times New Roman"/>
          <w:color w:val="000000"/>
          <w:sz w:val="28"/>
          <w:szCs w:val="28"/>
        </w:rPr>
        <w:t xml:space="preserve"> около 44% (смотри рисунок 7)</w:t>
      </w:r>
      <w:r>
        <w:rPr>
          <w:rStyle w:val="ab"/>
          <w:rFonts w:ascii="Times New Roman" w:eastAsia="Times New Roman" w:hAnsi="Times New Roman"/>
          <w:color w:val="000000"/>
          <w:sz w:val="28"/>
          <w:szCs w:val="28"/>
        </w:rPr>
        <w:footnoteReference w:id="17"/>
      </w:r>
      <w:r>
        <w:rPr>
          <w:rStyle w:val="CharAttribute0"/>
          <w:rFonts w:ascii="Times New Roman" w:eastAsia="Times New Roman" w:hAnsi="Times New Roman"/>
          <w:color w:val="000000"/>
          <w:sz w:val="28"/>
          <w:szCs w:val="28"/>
        </w:rPr>
        <w:t>.</w:t>
      </w:r>
      <w:r>
        <w:rPr>
          <w:rStyle w:val="CharAttribute0"/>
          <w:rFonts w:ascii="Times New Roman" w:eastAsia="Times New Roman" w:hAnsi="Times New Roman"/>
          <w:b/>
          <w:color w:val="000000"/>
          <w:sz w:val="28"/>
          <w:szCs w:val="28"/>
        </w:rPr>
        <w:t xml:space="preserve"> </w:t>
      </w:r>
    </w:p>
    <w:p w:rsidR="00DA30C6" w:rsidRPr="00867E11" w:rsidRDefault="00DA30C6" w:rsidP="00DA30C6">
      <w:pPr>
        <w:pStyle w:val="a0"/>
        <w:spacing w:after="0" w:line="360" w:lineRule="auto"/>
        <w:ind w:firstLine="709"/>
        <w:jc w:val="both"/>
        <w:rPr>
          <w:rFonts w:ascii="Times New Roman" w:eastAsia="Times New Roman" w:hAnsi="Times New Roman"/>
          <w:b/>
          <w:color w:val="000000"/>
          <w:sz w:val="28"/>
          <w:szCs w:val="28"/>
        </w:rPr>
      </w:pPr>
      <w:r w:rsidRPr="00DA30C6">
        <w:rPr>
          <w:rStyle w:val="CharAttribute0"/>
          <w:rFonts w:ascii="Times New Roman" w:eastAsia="Times New Roman" w:hAnsi="Times New Roman"/>
          <w:b/>
          <w:noProof/>
          <w:color w:val="000000"/>
          <w:sz w:val="28"/>
          <w:lang w:eastAsia="ru-RU"/>
        </w:rPr>
        <w:drawing>
          <wp:inline distT="0" distB="0" distL="0" distR="0">
            <wp:extent cx="5486400" cy="1570383"/>
            <wp:effectExtent l="0" t="0" r="0" b="0"/>
            <wp:docPr id="19"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D40CB" w:rsidRDefault="002D40CB" w:rsidP="002D40CB">
      <w:pPr>
        <w:pStyle w:val="a0"/>
        <w:spacing w:after="0" w:line="360" w:lineRule="auto"/>
        <w:ind w:firstLine="709"/>
        <w:jc w:val="both"/>
        <w:rPr>
          <w:rStyle w:val="CharAttribute0"/>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Рис. 7. </w:t>
      </w:r>
      <w:r w:rsidRPr="00F1077D">
        <w:rPr>
          <w:rStyle w:val="CharAttribute0"/>
          <w:rFonts w:ascii="Times New Roman" w:eastAsia="Times New Roman" w:hAnsi="Times New Roman"/>
          <w:b/>
          <w:color w:val="000000"/>
          <w:sz w:val="28"/>
          <w:szCs w:val="28"/>
        </w:rPr>
        <w:t xml:space="preserve">Структура экспорта </w:t>
      </w:r>
      <w:r>
        <w:rPr>
          <w:rStyle w:val="CharAttribute0"/>
          <w:rFonts w:ascii="Times New Roman" w:eastAsia="Times New Roman" w:hAnsi="Times New Roman"/>
          <w:b/>
          <w:color w:val="000000"/>
          <w:sz w:val="28"/>
          <w:szCs w:val="28"/>
        </w:rPr>
        <w:t>ЮАР</w:t>
      </w:r>
      <w:r w:rsidRPr="00F1077D">
        <w:rPr>
          <w:rStyle w:val="CharAttribute0"/>
          <w:rFonts w:ascii="Times New Roman" w:eastAsia="Times New Roman" w:hAnsi="Times New Roman"/>
          <w:b/>
          <w:color w:val="000000"/>
          <w:sz w:val="28"/>
          <w:szCs w:val="28"/>
        </w:rPr>
        <w:t xml:space="preserve"> </w:t>
      </w:r>
      <w:r w:rsidRPr="00AE2ED7">
        <w:rPr>
          <w:rStyle w:val="CharAttribute0"/>
          <w:rFonts w:ascii="Times New Roman" w:eastAsia="Times New Roman" w:hAnsi="Times New Roman"/>
          <w:b/>
          <w:color w:val="000000"/>
          <w:sz w:val="28"/>
          <w:szCs w:val="28"/>
        </w:rPr>
        <w:t>по товарным группам</w:t>
      </w:r>
      <w:r w:rsidRPr="00F1077D">
        <w:rPr>
          <w:rStyle w:val="CharAttribute0"/>
          <w:rFonts w:ascii="Times New Roman" w:eastAsia="Times New Roman" w:hAnsi="Times New Roman"/>
          <w:b/>
          <w:color w:val="000000"/>
          <w:sz w:val="28"/>
          <w:szCs w:val="28"/>
        </w:rPr>
        <w:t xml:space="preserve"> в 2014 году</w:t>
      </w:r>
    </w:p>
    <w:p w:rsidR="005669EB" w:rsidRPr="007F3F64" w:rsidRDefault="005669EB" w:rsidP="00F17F4D">
      <w:pPr>
        <w:pStyle w:val="a0"/>
        <w:spacing w:after="0" w:line="360" w:lineRule="auto"/>
        <w:ind w:firstLine="709"/>
        <w:jc w:val="both"/>
        <w:rPr>
          <w:rFonts w:ascii="Times New Roman" w:eastAsia="Times New Roman" w:hAnsi="Times New Roman"/>
          <w:color w:val="000000"/>
          <w:sz w:val="28"/>
          <w:szCs w:val="28"/>
        </w:rPr>
      </w:pPr>
      <w:r w:rsidRPr="007F3F64">
        <w:rPr>
          <w:rFonts w:ascii="Times New Roman" w:eastAsia="Times New Roman" w:hAnsi="Times New Roman"/>
          <w:color w:val="000000"/>
          <w:sz w:val="28"/>
          <w:szCs w:val="28"/>
        </w:rPr>
        <w:t>Стоит отметить, что ЮАР входит в десятку стран лидеров по добыче и экспорту золота. Основными товарами в импорте 2014 года стали: сырая нефть - 175,8 млрд. рэндов, компоненты для моторных средств - 62,6 млрд. рэндов и  телефонные аппараты для сотовых сетей – 21,2 млрд. рэндов.</w:t>
      </w:r>
    </w:p>
    <w:p w:rsidR="002D40CB" w:rsidRDefault="005669EB" w:rsidP="002D40CB">
      <w:pPr>
        <w:pStyle w:val="a0"/>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w:t>
      </w:r>
      <w:r w:rsidRPr="007F3F64">
        <w:rPr>
          <w:rFonts w:ascii="Times New Roman" w:hAnsi="Times New Roman"/>
          <w:sz w:val="28"/>
          <w:szCs w:val="28"/>
        </w:rPr>
        <w:t xml:space="preserve">, </w:t>
      </w:r>
      <w:r w:rsidR="002D40CB">
        <w:rPr>
          <w:rFonts w:ascii="Times New Roman" w:hAnsi="Times New Roman"/>
          <w:sz w:val="28"/>
          <w:szCs w:val="28"/>
        </w:rPr>
        <w:t>можно отметить следующее:</w:t>
      </w:r>
    </w:p>
    <w:p w:rsidR="002D40CB" w:rsidRDefault="002D40CB" w:rsidP="002D40CB">
      <w:pPr>
        <w:pStyle w:val="a0"/>
        <w:numPr>
          <w:ilvl w:val="0"/>
          <w:numId w:val="14"/>
        </w:numPr>
        <w:spacing w:after="0" w:line="360" w:lineRule="auto"/>
        <w:jc w:val="both"/>
        <w:rPr>
          <w:rStyle w:val="CharAttribute0"/>
          <w:rFonts w:ascii="Times New Roman" w:hAnsi="Times New Roman"/>
          <w:sz w:val="28"/>
          <w:szCs w:val="28"/>
        </w:rPr>
      </w:pPr>
      <w:r>
        <w:rPr>
          <w:rStyle w:val="CharAttribute0"/>
          <w:rFonts w:ascii="Times New Roman" w:hAnsi="Times New Roman"/>
          <w:sz w:val="28"/>
          <w:szCs w:val="28"/>
        </w:rPr>
        <w:t>Внешняя торговля занимает особое место в экономиках стран-членов БРИКС. Каждая страна имеет особую товарную группу, занимающую наибольший уд</w:t>
      </w:r>
      <w:r w:rsidR="00D16900">
        <w:rPr>
          <w:rStyle w:val="CharAttribute0"/>
          <w:rFonts w:ascii="Times New Roman" w:hAnsi="Times New Roman"/>
          <w:sz w:val="28"/>
          <w:szCs w:val="28"/>
        </w:rPr>
        <w:t>ельный вес в структуре экспорта;</w:t>
      </w:r>
    </w:p>
    <w:p w:rsidR="00D16900" w:rsidRDefault="00D16900" w:rsidP="002D40CB">
      <w:pPr>
        <w:pStyle w:val="a0"/>
        <w:numPr>
          <w:ilvl w:val="0"/>
          <w:numId w:val="14"/>
        </w:numPr>
        <w:spacing w:after="0" w:line="360" w:lineRule="auto"/>
        <w:jc w:val="both"/>
        <w:rPr>
          <w:rStyle w:val="CharAttribute0"/>
          <w:rFonts w:ascii="Times New Roman" w:hAnsi="Times New Roman"/>
          <w:sz w:val="28"/>
          <w:szCs w:val="28"/>
        </w:rPr>
      </w:pPr>
      <w:r>
        <w:rPr>
          <w:rStyle w:val="CharAttribute0"/>
          <w:rFonts w:ascii="Times New Roman" w:hAnsi="Times New Roman"/>
          <w:sz w:val="28"/>
          <w:szCs w:val="28"/>
        </w:rPr>
        <w:t>Внешнеторговая политика каждой страны из группы БРИКС – результат длительных реформ и преобразований;</w:t>
      </w:r>
    </w:p>
    <w:p w:rsidR="002D40CB" w:rsidRPr="002D40CB" w:rsidRDefault="002D40CB" w:rsidP="002D40CB">
      <w:pPr>
        <w:pStyle w:val="a0"/>
        <w:numPr>
          <w:ilvl w:val="0"/>
          <w:numId w:val="14"/>
        </w:numPr>
        <w:spacing w:after="0" w:line="360" w:lineRule="auto"/>
        <w:jc w:val="both"/>
        <w:rPr>
          <w:rStyle w:val="CharAttribute0"/>
          <w:rFonts w:ascii="Times New Roman" w:hAnsi="Times New Roman"/>
          <w:sz w:val="28"/>
          <w:szCs w:val="28"/>
        </w:rPr>
      </w:pPr>
      <w:r>
        <w:rPr>
          <w:rStyle w:val="CharAttribute0"/>
          <w:rFonts w:ascii="Times New Roman" w:hAnsi="Times New Roman"/>
          <w:sz w:val="28"/>
          <w:szCs w:val="28"/>
        </w:rPr>
        <w:t>Сегодня наблюдается некая стагнация в экономиках стран-участниц группы БРИКС. Это объясняется воздействием как внешних факторов (например, санкции, наложенные на РФ), так и внутренних (устаревшая модель экономического роста в Китае)</w:t>
      </w:r>
      <w:r w:rsidR="00D16900">
        <w:rPr>
          <w:rStyle w:val="CharAttribute0"/>
          <w:rFonts w:ascii="Times New Roman" w:hAnsi="Times New Roman"/>
          <w:sz w:val="28"/>
          <w:szCs w:val="28"/>
        </w:rPr>
        <w:t>. Это в значительной степени осложняет развитие стран группы, а также оказывает значительное влияние на становление внешнеторговой политики стран.</w:t>
      </w:r>
    </w:p>
    <w:p w:rsidR="00DA30C6" w:rsidRDefault="00DA30C6" w:rsidP="003B372A">
      <w:pPr>
        <w:shd w:val="clear" w:color="auto" w:fill="FFFFFF"/>
        <w:spacing w:after="100" w:line="360" w:lineRule="auto"/>
        <w:rPr>
          <w:rFonts w:ascii="Times New Roman" w:eastAsia="Times New Roman" w:hAnsi="Times New Roman" w:cs="Times New Roman"/>
          <w:b/>
          <w:color w:val="000000"/>
          <w:sz w:val="28"/>
          <w:szCs w:val="28"/>
        </w:rPr>
      </w:pPr>
    </w:p>
    <w:p w:rsidR="005D249D" w:rsidRDefault="005D249D" w:rsidP="003B372A">
      <w:pPr>
        <w:shd w:val="clear" w:color="auto" w:fill="FFFFFF"/>
        <w:spacing w:after="100" w:line="360" w:lineRule="auto"/>
        <w:rPr>
          <w:rFonts w:ascii="Times New Roman" w:eastAsia="Times New Roman" w:hAnsi="Times New Roman" w:cs="Times New Roman"/>
          <w:b/>
          <w:color w:val="000000"/>
          <w:sz w:val="28"/>
          <w:szCs w:val="28"/>
        </w:rPr>
      </w:pPr>
    </w:p>
    <w:p w:rsidR="005C1F6C" w:rsidRDefault="005C1F6C" w:rsidP="003B372A">
      <w:pPr>
        <w:shd w:val="clear" w:color="auto" w:fill="FFFFFF"/>
        <w:spacing w:after="100" w:line="360" w:lineRule="auto"/>
        <w:rPr>
          <w:rFonts w:ascii="Times New Roman" w:eastAsia="Times New Roman" w:hAnsi="Times New Roman" w:cs="Times New Roman"/>
          <w:b/>
          <w:color w:val="000000"/>
          <w:sz w:val="28"/>
          <w:szCs w:val="28"/>
        </w:rPr>
      </w:pPr>
    </w:p>
    <w:p w:rsidR="005C1F6C" w:rsidRDefault="005C1F6C" w:rsidP="003B372A">
      <w:pPr>
        <w:shd w:val="clear" w:color="auto" w:fill="FFFFFF"/>
        <w:spacing w:after="100" w:line="360" w:lineRule="auto"/>
        <w:rPr>
          <w:rFonts w:ascii="Times New Roman" w:eastAsia="Times New Roman" w:hAnsi="Times New Roman" w:cs="Times New Roman"/>
          <w:b/>
          <w:color w:val="000000"/>
          <w:sz w:val="28"/>
          <w:szCs w:val="28"/>
        </w:rPr>
      </w:pPr>
    </w:p>
    <w:p w:rsidR="005C1F6C" w:rsidRDefault="005C1F6C" w:rsidP="003B372A">
      <w:pPr>
        <w:shd w:val="clear" w:color="auto" w:fill="FFFFFF"/>
        <w:spacing w:after="100" w:line="360" w:lineRule="auto"/>
        <w:rPr>
          <w:rFonts w:ascii="Times New Roman" w:eastAsia="Times New Roman" w:hAnsi="Times New Roman" w:cs="Times New Roman"/>
          <w:b/>
          <w:color w:val="000000"/>
          <w:sz w:val="28"/>
          <w:szCs w:val="28"/>
        </w:rPr>
      </w:pPr>
    </w:p>
    <w:p w:rsidR="005C1F6C" w:rsidRDefault="005C1F6C" w:rsidP="003B372A">
      <w:pPr>
        <w:shd w:val="clear" w:color="auto" w:fill="FFFFFF"/>
        <w:spacing w:after="100" w:line="360" w:lineRule="auto"/>
        <w:rPr>
          <w:rFonts w:ascii="Times New Roman" w:eastAsia="Times New Roman" w:hAnsi="Times New Roman" w:cs="Times New Roman"/>
          <w:b/>
          <w:color w:val="000000"/>
          <w:sz w:val="28"/>
          <w:szCs w:val="28"/>
        </w:rPr>
      </w:pPr>
    </w:p>
    <w:p w:rsidR="005C1F6C" w:rsidRDefault="005C1F6C" w:rsidP="003B372A">
      <w:pPr>
        <w:shd w:val="clear" w:color="auto" w:fill="FFFFFF"/>
        <w:spacing w:after="100" w:line="360" w:lineRule="auto"/>
        <w:rPr>
          <w:rFonts w:ascii="Times New Roman" w:eastAsia="Times New Roman" w:hAnsi="Times New Roman" w:cs="Times New Roman"/>
          <w:b/>
          <w:color w:val="000000"/>
          <w:sz w:val="28"/>
          <w:szCs w:val="28"/>
        </w:rPr>
      </w:pPr>
    </w:p>
    <w:p w:rsidR="005C1F6C" w:rsidRDefault="005C1F6C" w:rsidP="003B372A">
      <w:pPr>
        <w:shd w:val="clear" w:color="auto" w:fill="FFFFFF"/>
        <w:spacing w:after="100" w:line="360" w:lineRule="auto"/>
        <w:rPr>
          <w:rFonts w:ascii="Times New Roman" w:eastAsia="Times New Roman" w:hAnsi="Times New Roman" w:cs="Times New Roman"/>
          <w:b/>
          <w:color w:val="000000"/>
          <w:sz w:val="28"/>
          <w:szCs w:val="28"/>
        </w:rPr>
      </w:pPr>
    </w:p>
    <w:p w:rsidR="005C1F6C" w:rsidRDefault="005C1F6C" w:rsidP="003B372A">
      <w:pPr>
        <w:shd w:val="clear" w:color="auto" w:fill="FFFFFF"/>
        <w:spacing w:after="100" w:line="360" w:lineRule="auto"/>
        <w:rPr>
          <w:rFonts w:ascii="Times New Roman" w:eastAsia="Times New Roman" w:hAnsi="Times New Roman" w:cs="Times New Roman"/>
          <w:b/>
          <w:color w:val="000000"/>
          <w:sz w:val="28"/>
          <w:szCs w:val="28"/>
        </w:rPr>
      </w:pPr>
    </w:p>
    <w:p w:rsidR="005D249D" w:rsidRDefault="005D249D" w:rsidP="003B372A">
      <w:pPr>
        <w:shd w:val="clear" w:color="auto" w:fill="FFFFFF"/>
        <w:spacing w:after="100" w:line="360" w:lineRule="auto"/>
        <w:rPr>
          <w:rFonts w:ascii="Times New Roman" w:eastAsia="Times New Roman" w:hAnsi="Times New Roman" w:cs="Times New Roman"/>
          <w:b/>
          <w:color w:val="000000"/>
          <w:sz w:val="28"/>
          <w:szCs w:val="28"/>
        </w:rPr>
      </w:pPr>
    </w:p>
    <w:p w:rsidR="00D93CDA" w:rsidRDefault="00D93CDA" w:rsidP="00D93CDA">
      <w:pPr>
        <w:shd w:val="clear" w:color="auto" w:fill="FFFFFF"/>
        <w:spacing w:after="10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Глава 2. Особенности внешнеторговой политики с</w:t>
      </w:r>
      <w:r w:rsidR="00DF2294">
        <w:rPr>
          <w:rFonts w:ascii="Times New Roman" w:eastAsia="Times New Roman" w:hAnsi="Times New Roman" w:cs="Times New Roman"/>
          <w:b/>
          <w:color w:val="000000"/>
          <w:sz w:val="28"/>
          <w:szCs w:val="28"/>
        </w:rPr>
        <w:t>тран БРИКС на современном этапе</w:t>
      </w:r>
    </w:p>
    <w:p w:rsidR="00D93CDA" w:rsidRPr="003B0ACE" w:rsidRDefault="00D93CDA" w:rsidP="00D93CDA">
      <w:pPr>
        <w:spacing w:line="360" w:lineRule="auto"/>
        <w:ind w:firstLine="709"/>
        <w:contextualSpacing/>
        <w:jc w:val="both"/>
        <w:rPr>
          <w:rFonts w:ascii="Times New Roman" w:hAnsi="Times New Roman" w:cs="Times New Roman"/>
          <w:sz w:val="28"/>
          <w:szCs w:val="28"/>
        </w:rPr>
      </w:pPr>
      <w:r w:rsidRPr="003B0ACE">
        <w:rPr>
          <w:rFonts w:ascii="Times New Roman" w:hAnsi="Times New Roman" w:cs="Times New Roman"/>
          <w:sz w:val="28"/>
          <w:szCs w:val="28"/>
        </w:rPr>
        <w:t xml:space="preserve">Рассматривая особенности внешнеторговой политики стран на современном этапе необходимо отметить, что данный этап характеризуется нестабильной геополитической ситуацией. Постоянно возникающие военные конфликты, </w:t>
      </w:r>
      <w:r w:rsidR="00D16900">
        <w:rPr>
          <w:rFonts w:ascii="Times New Roman" w:hAnsi="Times New Roman" w:cs="Times New Roman"/>
          <w:sz w:val="28"/>
          <w:szCs w:val="28"/>
        </w:rPr>
        <w:t>взаимные санкции между странами</w:t>
      </w:r>
      <w:r w:rsidR="00DF2294">
        <w:rPr>
          <w:rFonts w:ascii="Times New Roman" w:hAnsi="Times New Roman" w:cs="Times New Roman"/>
          <w:sz w:val="28"/>
          <w:szCs w:val="28"/>
        </w:rPr>
        <w:t xml:space="preserve"> </w:t>
      </w:r>
      <w:r w:rsidR="00DF2294" w:rsidRPr="007F3F64">
        <w:rPr>
          <w:rFonts w:ascii="Times New Roman" w:eastAsia="Times New Roman" w:hAnsi="Times New Roman"/>
          <w:color w:val="000000"/>
          <w:sz w:val="28"/>
          <w:szCs w:val="28"/>
        </w:rPr>
        <w:t>–</w:t>
      </w:r>
      <w:r w:rsidR="00DF2294">
        <w:rPr>
          <w:rFonts w:ascii="Times New Roman" w:eastAsia="Times New Roman" w:hAnsi="Times New Roman"/>
          <w:color w:val="000000"/>
          <w:sz w:val="28"/>
          <w:szCs w:val="28"/>
        </w:rPr>
        <w:t xml:space="preserve"> </w:t>
      </w:r>
      <w:r w:rsidRPr="003B0ACE">
        <w:rPr>
          <w:rFonts w:ascii="Times New Roman" w:hAnsi="Times New Roman" w:cs="Times New Roman"/>
          <w:sz w:val="28"/>
          <w:szCs w:val="28"/>
        </w:rPr>
        <w:t>всё это оказывает непосредственное влияние на внешнюю торговлю. Поэтому в нынешней си</w:t>
      </w:r>
      <w:r w:rsidR="00DF2294">
        <w:rPr>
          <w:rFonts w:ascii="Times New Roman" w:hAnsi="Times New Roman" w:cs="Times New Roman"/>
          <w:sz w:val="28"/>
          <w:szCs w:val="28"/>
        </w:rPr>
        <w:t>туации странам особо необходимо</w:t>
      </w:r>
      <w:r w:rsidRPr="003B0ACE">
        <w:rPr>
          <w:rFonts w:ascii="Times New Roman" w:hAnsi="Times New Roman" w:cs="Times New Roman"/>
          <w:sz w:val="28"/>
          <w:szCs w:val="28"/>
        </w:rPr>
        <w:t xml:space="preserve"> как можно грамотнее подходить к формированию своей внешнеторговой политики. </w:t>
      </w:r>
    </w:p>
    <w:p w:rsidR="00D93CDA" w:rsidRPr="003B0ACE" w:rsidRDefault="00D93CDA" w:rsidP="00D93CDA">
      <w:pPr>
        <w:spacing w:after="0" w:line="360" w:lineRule="auto"/>
        <w:ind w:firstLine="709"/>
        <w:contextualSpacing/>
        <w:jc w:val="both"/>
        <w:rPr>
          <w:rFonts w:ascii="Times New Roman" w:hAnsi="Times New Roman" w:cs="Times New Roman"/>
          <w:color w:val="111111"/>
          <w:sz w:val="28"/>
          <w:szCs w:val="28"/>
        </w:rPr>
      </w:pPr>
      <w:r w:rsidRPr="003B0ACE">
        <w:rPr>
          <w:rFonts w:ascii="Times New Roman" w:hAnsi="Times New Roman" w:cs="Times New Roman"/>
          <w:sz w:val="28"/>
          <w:szCs w:val="28"/>
        </w:rPr>
        <w:t xml:space="preserve">Важной частью внешнеторговой политики РФ является </w:t>
      </w:r>
      <w:r w:rsidRPr="003B0ACE">
        <w:rPr>
          <w:rFonts w:ascii="Times New Roman" w:hAnsi="Times New Roman" w:cs="Times New Roman"/>
          <w:color w:val="111111"/>
          <w:sz w:val="28"/>
          <w:szCs w:val="28"/>
        </w:rPr>
        <w:t xml:space="preserve">таможенно-тарифная политика. Сущностью таможенно-тарифной политики государства  является регулирование внешнеторговой деятельности с помощью </w:t>
      </w:r>
      <w:r w:rsidRPr="003B0ACE">
        <w:rPr>
          <w:rFonts w:ascii="Times New Roman" w:hAnsi="Times New Roman" w:cs="Times New Roman"/>
          <w:sz w:val="28"/>
          <w:szCs w:val="28"/>
        </w:rPr>
        <w:t xml:space="preserve">тарифных </w:t>
      </w:r>
      <w:r w:rsidR="000C01E4">
        <w:rPr>
          <w:rFonts w:ascii="Times New Roman" w:hAnsi="Times New Roman" w:cs="Times New Roman"/>
          <w:color w:val="111111"/>
          <w:sz w:val="28"/>
          <w:szCs w:val="28"/>
        </w:rPr>
        <w:t>методов, к которым можно отнести ставки таможенных тарифов, установление товарной номенклатуры товаров и т.д.</w:t>
      </w:r>
      <w:r w:rsidRPr="003B0ACE">
        <w:rPr>
          <w:rFonts w:ascii="Times New Roman" w:hAnsi="Times New Roman" w:cs="Times New Roman"/>
          <w:color w:val="111111"/>
          <w:sz w:val="28"/>
          <w:szCs w:val="28"/>
        </w:rPr>
        <w:t xml:space="preserve">  </w:t>
      </w:r>
    </w:p>
    <w:p w:rsidR="00D93CDA" w:rsidRPr="003B0ACE" w:rsidRDefault="00D93CDA" w:rsidP="00D93CDA">
      <w:pPr>
        <w:spacing w:after="0" w:line="360" w:lineRule="auto"/>
        <w:ind w:firstLine="709"/>
        <w:contextualSpacing/>
        <w:jc w:val="both"/>
        <w:rPr>
          <w:rFonts w:ascii="Times New Roman" w:hAnsi="Times New Roman" w:cs="Times New Roman"/>
          <w:color w:val="111111"/>
          <w:sz w:val="28"/>
          <w:szCs w:val="28"/>
        </w:rPr>
      </w:pPr>
      <w:r w:rsidRPr="003B0ACE">
        <w:rPr>
          <w:rFonts w:ascii="Times New Roman" w:hAnsi="Times New Roman" w:cs="Times New Roman"/>
          <w:color w:val="111111"/>
          <w:sz w:val="28"/>
          <w:szCs w:val="28"/>
        </w:rPr>
        <w:t xml:space="preserve">Большое значение для экономики любой страны играют таможенные пошлины, а таможенно-тарифная политика последнее время становится важнейшим направлением регулирования </w:t>
      </w:r>
      <w:r w:rsidR="000C01E4">
        <w:rPr>
          <w:rFonts w:ascii="Times New Roman" w:hAnsi="Times New Roman" w:cs="Times New Roman"/>
          <w:color w:val="111111"/>
          <w:sz w:val="28"/>
          <w:szCs w:val="28"/>
        </w:rPr>
        <w:t>внешней торговли</w:t>
      </w:r>
      <w:r w:rsidRPr="003B0ACE">
        <w:rPr>
          <w:rFonts w:ascii="Times New Roman" w:hAnsi="Times New Roman" w:cs="Times New Roman"/>
          <w:color w:val="111111"/>
          <w:sz w:val="28"/>
          <w:szCs w:val="28"/>
        </w:rPr>
        <w:t xml:space="preserve">. Вводя таможенные пошлины, государство </w:t>
      </w:r>
      <w:r w:rsidR="000C01E4">
        <w:rPr>
          <w:rFonts w:ascii="Times New Roman" w:hAnsi="Times New Roman" w:cs="Times New Roman"/>
          <w:color w:val="111111"/>
          <w:sz w:val="28"/>
          <w:szCs w:val="28"/>
        </w:rPr>
        <w:t>воздействует на</w:t>
      </w:r>
      <w:r w:rsidRPr="003B0ACE">
        <w:rPr>
          <w:rFonts w:ascii="Times New Roman" w:hAnsi="Times New Roman" w:cs="Times New Roman"/>
          <w:color w:val="111111"/>
          <w:sz w:val="28"/>
          <w:szCs w:val="28"/>
        </w:rPr>
        <w:t xml:space="preserve"> </w:t>
      </w:r>
      <w:r w:rsidR="007E3D96">
        <w:rPr>
          <w:rFonts w:ascii="Times New Roman" w:hAnsi="Times New Roman" w:cs="Times New Roman"/>
          <w:color w:val="111111"/>
          <w:sz w:val="28"/>
          <w:szCs w:val="28"/>
        </w:rPr>
        <w:t>экспорт и импорт товаров</w:t>
      </w:r>
      <w:r w:rsidRPr="003B0ACE">
        <w:rPr>
          <w:rFonts w:ascii="Times New Roman" w:hAnsi="Times New Roman" w:cs="Times New Roman"/>
          <w:color w:val="111111"/>
          <w:sz w:val="28"/>
          <w:szCs w:val="28"/>
        </w:rPr>
        <w:t xml:space="preserve">, способствует удовлетворению потребностей внутреннего рынка (например, в дефицитных товарах), а также восполняет государственный бюджет, за счёт налоговых поступлений. </w:t>
      </w:r>
      <w:r w:rsidR="007E3D96">
        <w:rPr>
          <w:rFonts w:ascii="Times New Roman" w:hAnsi="Times New Roman" w:cs="Times New Roman"/>
          <w:color w:val="111111"/>
          <w:sz w:val="28"/>
          <w:szCs w:val="28"/>
        </w:rPr>
        <w:t>Помимо этого,</w:t>
      </w:r>
      <w:r w:rsidRPr="003B0ACE">
        <w:rPr>
          <w:rFonts w:ascii="Times New Roman" w:hAnsi="Times New Roman" w:cs="Times New Roman"/>
          <w:color w:val="111111"/>
          <w:sz w:val="28"/>
          <w:szCs w:val="28"/>
        </w:rPr>
        <w:t xml:space="preserve"> вводя те или иные пошлины, государство защищает национальных производителей от иностранных конкурентов</w:t>
      </w:r>
      <w:r w:rsidR="007E3D96">
        <w:rPr>
          <w:rFonts w:ascii="Times New Roman" w:hAnsi="Times New Roman" w:cs="Times New Roman"/>
          <w:color w:val="111111"/>
          <w:sz w:val="28"/>
          <w:szCs w:val="28"/>
        </w:rPr>
        <w:t>.</w:t>
      </w:r>
    </w:p>
    <w:p w:rsidR="00D93CDA" w:rsidRPr="003B0ACE" w:rsidRDefault="00D93CDA" w:rsidP="00D93CDA">
      <w:pPr>
        <w:spacing w:after="0" w:line="360" w:lineRule="auto"/>
        <w:ind w:firstLine="709"/>
        <w:contextualSpacing/>
        <w:jc w:val="both"/>
        <w:rPr>
          <w:rFonts w:ascii="Times New Roman" w:hAnsi="Times New Roman" w:cs="Times New Roman"/>
          <w:sz w:val="28"/>
          <w:szCs w:val="28"/>
        </w:rPr>
      </w:pPr>
      <w:r w:rsidRPr="003B0ACE">
        <w:rPr>
          <w:rFonts w:ascii="Times New Roman" w:hAnsi="Times New Roman" w:cs="Times New Roman"/>
          <w:sz w:val="28"/>
          <w:szCs w:val="28"/>
        </w:rPr>
        <w:t xml:space="preserve">Внешнеторговая политика России не так давно претерпела большие изменения. Прежде всего, это связано со вступлением РФ во </w:t>
      </w:r>
      <w:r w:rsidR="007E3D96">
        <w:rPr>
          <w:rFonts w:ascii="Times New Roman" w:hAnsi="Times New Roman" w:cs="Times New Roman"/>
          <w:sz w:val="28"/>
          <w:szCs w:val="28"/>
        </w:rPr>
        <w:t>В</w:t>
      </w:r>
      <w:r w:rsidRPr="003B0ACE">
        <w:rPr>
          <w:rFonts w:ascii="Times New Roman" w:hAnsi="Times New Roman" w:cs="Times New Roman"/>
          <w:sz w:val="28"/>
          <w:szCs w:val="28"/>
        </w:rPr>
        <w:t xml:space="preserve">семирную торговую организацию. Наибольшие изменения произошли в сфере таможенного регулирования. Это связано с тем, что после вступления в ВТО </w:t>
      </w:r>
      <w:r w:rsidR="00642C4D">
        <w:rPr>
          <w:rFonts w:ascii="Times New Roman" w:hAnsi="Times New Roman" w:cs="Times New Roman"/>
          <w:sz w:val="28"/>
          <w:szCs w:val="28"/>
        </w:rPr>
        <w:t>Россия была обязана</w:t>
      </w:r>
      <w:r w:rsidRPr="003B0ACE">
        <w:rPr>
          <w:rFonts w:ascii="Times New Roman" w:hAnsi="Times New Roman" w:cs="Times New Roman"/>
          <w:sz w:val="28"/>
          <w:szCs w:val="28"/>
        </w:rPr>
        <w:t xml:space="preserve"> снизить ставки импортных пошлин и импортных квот, сократить экспортные пошлины, снять административные барьеры на допуск иностранных компаний на отечественные рынки. </w:t>
      </w:r>
    </w:p>
    <w:p w:rsidR="00D93CDA" w:rsidRPr="003B0ACE" w:rsidRDefault="00D93CDA" w:rsidP="00D93CDA">
      <w:pPr>
        <w:spacing w:after="0" w:line="360" w:lineRule="auto"/>
        <w:ind w:firstLine="709"/>
        <w:contextualSpacing/>
        <w:jc w:val="both"/>
        <w:rPr>
          <w:rFonts w:ascii="Times New Roman" w:hAnsi="Times New Roman" w:cs="Times New Roman"/>
          <w:sz w:val="28"/>
          <w:szCs w:val="28"/>
        </w:rPr>
      </w:pPr>
      <w:r w:rsidRPr="003B0ACE">
        <w:rPr>
          <w:rFonts w:ascii="Times New Roman" w:hAnsi="Times New Roman" w:cs="Times New Roman"/>
          <w:color w:val="111111"/>
          <w:sz w:val="28"/>
          <w:szCs w:val="28"/>
        </w:rPr>
        <w:t xml:space="preserve"> Также заметные изменения внешнеторговой политики связаны с введением в 2014 году санкций со стороны США, Европейского союза и ряда других государств. Данные меры оказали неблагоприятное воздействие на  </w:t>
      </w:r>
      <w:r w:rsidRPr="003B0ACE">
        <w:rPr>
          <w:rFonts w:ascii="Times New Roman" w:hAnsi="Times New Roman" w:cs="Times New Roman"/>
          <w:sz w:val="28"/>
          <w:szCs w:val="28"/>
        </w:rPr>
        <w:t>внешнеторговый оборот и на внешнеторговые связи. Стоит отметить, что именно по внешнеторговому обороту можно дать оценку эффективности внешнеторговой деятельности.</w:t>
      </w:r>
    </w:p>
    <w:p w:rsidR="00D93CDA" w:rsidRPr="003B0ACE" w:rsidRDefault="00D93CDA" w:rsidP="00D93CDA">
      <w:pPr>
        <w:spacing w:line="360" w:lineRule="auto"/>
        <w:ind w:firstLine="709"/>
        <w:contextualSpacing/>
        <w:jc w:val="both"/>
        <w:rPr>
          <w:rFonts w:ascii="Times New Roman" w:hAnsi="Times New Roman" w:cs="Times New Roman"/>
          <w:sz w:val="28"/>
          <w:szCs w:val="28"/>
        </w:rPr>
      </w:pPr>
      <w:r w:rsidRPr="003B0ACE">
        <w:rPr>
          <w:rFonts w:ascii="Times New Roman" w:hAnsi="Times New Roman" w:cs="Times New Roman"/>
          <w:sz w:val="28"/>
          <w:szCs w:val="28"/>
        </w:rPr>
        <w:t xml:space="preserve">В связи с введёнными санкциями Россия всё чаще начала обращать свой взор на страны Восточной Азии, а именно на Китай. С момента введения санкций внешнеэкономические связи между двумя этими странами стали гораздо крепче. Было подписано большое количество взаимовыгодных договоров как внутри блока БРИКС, так и за его пределом. </w:t>
      </w:r>
    </w:p>
    <w:p w:rsidR="00D93CDA" w:rsidRPr="003B0ACE" w:rsidRDefault="00D93CDA" w:rsidP="00D93CDA">
      <w:pPr>
        <w:spacing w:after="0" w:line="360" w:lineRule="auto"/>
        <w:ind w:firstLine="709"/>
        <w:contextualSpacing/>
        <w:jc w:val="both"/>
        <w:rPr>
          <w:rFonts w:ascii="Times New Roman" w:hAnsi="Times New Roman" w:cs="Times New Roman"/>
          <w:sz w:val="28"/>
          <w:szCs w:val="28"/>
        </w:rPr>
      </w:pPr>
      <w:r w:rsidRPr="003B0ACE">
        <w:rPr>
          <w:rFonts w:ascii="Times New Roman" w:hAnsi="Times New Roman" w:cs="Times New Roman"/>
          <w:sz w:val="28"/>
          <w:szCs w:val="28"/>
        </w:rPr>
        <w:t xml:space="preserve">Не так давно Правительством Российской Федерации была принята Внешнеэкономическая стратегия до 2020 года. Она была разработана Министерством экономического развития при активном участии других министерств, ведомств, а также впервые при участии бизнеса. В этом документе отражены основные направление развития внешнеэкономической политики России до 2020 года.  Согласно стратегии 2020 основной целью внешнеэкономической политики в долгосрочной перспективе является создание всевозможных условий для того, чтобы Россия смогла выйти на лидирующие позиции в мировом разделении труда, а также повысить конкурентоспособность своих национальных хозяйств. До 2020 года осталось совсем немного времени, но, как отмечают многие эксперты, стратегию ещё не успели в полной мере реализовать. Это в первую очередь связано с обострившейся проблемой взаимоотношений между Россией, США и странами Евросоюза.  Поэтому уже сейчас почти готов проект продления стратегии до 2030 года. Это делается для реализации первоначально поставленных целей.  </w:t>
      </w:r>
    </w:p>
    <w:p w:rsidR="00D93CDA" w:rsidRPr="003B0ACE" w:rsidRDefault="00D93CDA" w:rsidP="00D93CDA">
      <w:pPr>
        <w:spacing w:after="0" w:line="360" w:lineRule="auto"/>
        <w:ind w:left="-62" w:firstLine="709"/>
        <w:contextualSpacing/>
        <w:jc w:val="both"/>
        <w:rPr>
          <w:rFonts w:ascii="Times New Roman" w:eastAsia="Times New Roman" w:hAnsi="Times New Roman" w:cs="Times New Roman"/>
          <w:color w:val="000000"/>
          <w:sz w:val="28"/>
          <w:szCs w:val="28"/>
        </w:rPr>
      </w:pPr>
      <w:r w:rsidRPr="003B0ACE">
        <w:rPr>
          <w:rFonts w:ascii="Times New Roman" w:eastAsia="Times New Roman" w:hAnsi="Times New Roman" w:cs="Times New Roman"/>
          <w:color w:val="000000"/>
          <w:sz w:val="28"/>
          <w:szCs w:val="28"/>
        </w:rPr>
        <w:t xml:space="preserve">Внешнеторговая политика Индии отражает её стремление к либерализации торговли, а также к более глубокой интеграции в мировую экономику. </w:t>
      </w:r>
      <w:r w:rsidRPr="003B0ACE">
        <w:rPr>
          <w:rFonts w:ascii="Times New Roman" w:hAnsi="Times New Roman" w:cs="Times New Roman"/>
          <w:color w:val="000000"/>
          <w:sz w:val="28"/>
          <w:szCs w:val="28"/>
        </w:rPr>
        <w:t xml:space="preserve">Международная торговля является важной частью экономики Индии. Доля торговли товарами в ВВП постоянно растёт, в 2014 году она составила около 40%, по сравнению с 34.5% в 2011 году. Доля Индии в мировом экспорте услуг растёт намного быстрее доли в мировом экспорте товаров. В настоящее время внешнеторговая политика Индии в первую очередь ориентирована на ускорение экспорта. Данная внешнеторговая политика должна быть реализована с помощью различных схем, смысл которых заключается в освобождении и переводе косвенных налогов на товары, физически необходимых для производства экспортной продукции, с помощью льготных экспортных пошлин на средства производства, </w:t>
      </w:r>
      <w:r w:rsidRPr="003B0ACE">
        <w:rPr>
          <w:rFonts w:ascii="Times New Roman" w:eastAsia="Times New Roman" w:hAnsi="Times New Roman" w:cs="Times New Roman"/>
          <w:color w:val="000000"/>
          <w:sz w:val="28"/>
          <w:szCs w:val="28"/>
        </w:rPr>
        <w:t>расширение экспорта услуг, фокусировки на специфических рынках и продуктах. Сформулированная и дополненная Департаментом торговли  Новая Внешнеторговая Политика Индии (</w:t>
      </w:r>
      <w:r w:rsidRPr="003B0ACE">
        <w:rPr>
          <w:rFonts w:ascii="Times New Roman" w:eastAsia="Times New Roman" w:hAnsi="Times New Roman" w:cs="Times New Roman"/>
          <w:color w:val="000000"/>
          <w:sz w:val="28"/>
          <w:szCs w:val="28"/>
          <w:lang w:val="en-US"/>
        </w:rPr>
        <w:t>India</w:t>
      </w:r>
      <w:r w:rsidR="007E3D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New</w:t>
      </w:r>
      <w:r w:rsidR="007E3D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Foreign</w:t>
      </w:r>
      <w:r w:rsidR="007E3D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Trade</w:t>
      </w:r>
      <w:r w:rsidR="007E3D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Policy</w:t>
      </w:r>
      <w:r w:rsidRPr="003B0ACE">
        <w:rPr>
          <w:rFonts w:ascii="Times New Roman" w:eastAsia="Times New Roman" w:hAnsi="Times New Roman" w:cs="Times New Roman"/>
          <w:color w:val="000000"/>
          <w:sz w:val="28"/>
          <w:szCs w:val="28"/>
        </w:rPr>
        <w:t xml:space="preserve">) на период 2015-20 была официально опубликована 1 апреля 2015 года. Ранее она носила название </w:t>
      </w:r>
      <w:r w:rsidR="007E3D96">
        <w:rPr>
          <w:rFonts w:ascii="Times New Roman" w:eastAsia="Times New Roman" w:hAnsi="Times New Roman" w:cs="Times New Roman"/>
          <w:color w:val="000000"/>
          <w:sz w:val="28"/>
          <w:szCs w:val="28"/>
          <w:lang w:val="en-US"/>
        </w:rPr>
        <w:t>Export</w:t>
      </w:r>
      <w:r w:rsidR="007E3D96" w:rsidRPr="009B26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Import</w:t>
      </w:r>
      <w:r w:rsidR="007E3D96" w:rsidRPr="009B26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Policy</w:t>
      </w:r>
      <w:r w:rsidRPr="003B0ACE">
        <w:rPr>
          <w:rFonts w:ascii="Times New Roman" w:eastAsia="Times New Roman" w:hAnsi="Times New Roman" w:cs="Times New Roman"/>
          <w:color w:val="000000"/>
          <w:sz w:val="28"/>
          <w:szCs w:val="28"/>
        </w:rPr>
        <w:t xml:space="preserve"> (сокращённо — </w:t>
      </w:r>
      <w:r w:rsidRPr="003B0ACE">
        <w:rPr>
          <w:rFonts w:ascii="Times New Roman" w:eastAsia="Times New Roman" w:hAnsi="Times New Roman" w:cs="Times New Roman"/>
          <w:color w:val="000000"/>
          <w:sz w:val="28"/>
          <w:szCs w:val="28"/>
          <w:lang w:val="en-US"/>
        </w:rPr>
        <w:t>EXIM</w:t>
      </w:r>
      <w:r w:rsidR="007E3D96" w:rsidRPr="009B26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Policy</w:t>
      </w:r>
      <w:r w:rsidRPr="003B0ACE">
        <w:rPr>
          <w:rFonts w:ascii="Times New Roman" w:eastAsia="Times New Roman" w:hAnsi="Times New Roman" w:cs="Times New Roman"/>
          <w:color w:val="000000"/>
          <w:sz w:val="28"/>
          <w:szCs w:val="28"/>
        </w:rPr>
        <w:t>). Данная политика включает следующие ключевые моменты:</w:t>
      </w:r>
    </w:p>
    <w:p w:rsidR="00D93CDA" w:rsidRPr="003B0ACE" w:rsidRDefault="00D93CDA" w:rsidP="00D93CDA">
      <w:pPr>
        <w:numPr>
          <w:ilvl w:val="0"/>
          <w:numId w:val="6"/>
        </w:numPr>
        <w:suppressAutoHyphens/>
        <w:spacing w:after="0" w:line="360" w:lineRule="auto"/>
        <w:contextualSpacing/>
        <w:jc w:val="both"/>
        <w:rPr>
          <w:rFonts w:ascii="Times New Roman" w:eastAsia="Times New Roman" w:hAnsi="Times New Roman" w:cs="Times New Roman"/>
          <w:color w:val="000000"/>
          <w:sz w:val="28"/>
          <w:szCs w:val="28"/>
        </w:rPr>
      </w:pPr>
      <w:r w:rsidRPr="003B0ACE">
        <w:rPr>
          <w:rFonts w:ascii="Times New Roman" w:eastAsia="Times New Roman" w:hAnsi="Times New Roman" w:cs="Times New Roman"/>
          <w:color w:val="000000"/>
          <w:sz w:val="28"/>
          <w:szCs w:val="28"/>
        </w:rPr>
        <w:t>Новая Внешнеторговая политика Индии включает две новых схемы экспорта товаров и услуг;</w:t>
      </w:r>
    </w:p>
    <w:p w:rsidR="00D93CDA" w:rsidRPr="007E3D96" w:rsidRDefault="00D93CDA" w:rsidP="00D93CDA">
      <w:pPr>
        <w:spacing w:after="0" w:line="360" w:lineRule="auto"/>
        <w:contextualSpacing/>
        <w:jc w:val="both"/>
        <w:rPr>
          <w:rStyle w:val="ac"/>
          <w:rFonts w:ascii="Times New Roman" w:eastAsia="Times New Roman" w:hAnsi="Times New Roman" w:cs="Times New Roman"/>
          <w:b w:val="0"/>
          <w:bCs w:val="0"/>
          <w:color w:val="000000"/>
          <w:sz w:val="28"/>
          <w:szCs w:val="28"/>
        </w:rPr>
      </w:pPr>
      <w:r w:rsidRPr="003B0ACE">
        <w:rPr>
          <w:rFonts w:ascii="Times New Roman" w:eastAsia="Times New Roman" w:hAnsi="Times New Roman" w:cs="Times New Roman"/>
          <w:color w:val="000000"/>
          <w:sz w:val="28"/>
          <w:szCs w:val="28"/>
        </w:rPr>
        <w:t>До 2015 года в Индии существовали 5 схем, суть которых была заключена в различных пошлинах на товары и оборудование, ввозимых в страну, и которые впоследствии использовались для производства определённых товаров, идущих на экспорт в</w:t>
      </w:r>
      <w:r w:rsidR="007E3D96" w:rsidRPr="007E3D96">
        <w:rPr>
          <w:rFonts w:ascii="Times New Roman" w:eastAsia="Times New Roman" w:hAnsi="Times New Roman" w:cs="Times New Roman"/>
          <w:color w:val="000000"/>
          <w:sz w:val="28"/>
          <w:szCs w:val="28"/>
        </w:rPr>
        <w:t xml:space="preserve"> </w:t>
      </w:r>
      <w:r w:rsidR="007E3D96">
        <w:rPr>
          <w:rFonts w:ascii="Times New Roman" w:eastAsia="Times New Roman" w:hAnsi="Times New Roman" w:cs="Times New Roman"/>
          <w:color w:val="000000"/>
          <w:sz w:val="28"/>
          <w:szCs w:val="28"/>
        </w:rPr>
        <w:t>различные страны</w:t>
      </w:r>
      <w:r w:rsidRPr="003B0ACE">
        <w:rPr>
          <w:rFonts w:ascii="Times New Roman" w:eastAsia="Times New Roman" w:hAnsi="Times New Roman" w:cs="Times New Roman"/>
          <w:color w:val="000000"/>
          <w:sz w:val="28"/>
          <w:szCs w:val="28"/>
        </w:rPr>
        <w:t xml:space="preserve">. С 2015 года все эти схемы объединены в одну под названием </w:t>
      </w:r>
      <w:r w:rsidRPr="003B0ACE">
        <w:rPr>
          <w:rFonts w:ascii="Times New Roman" w:eastAsia="Times New Roman" w:hAnsi="Times New Roman" w:cs="Times New Roman"/>
          <w:color w:val="000000"/>
          <w:sz w:val="28"/>
          <w:szCs w:val="28"/>
          <w:lang w:val="en-US"/>
        </w:rPr>
        <w:t>Merchandise</w:t>
      </w:r>
      <w:r w:rsidR="007E3D96" w:rsidRPr="007E3D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Export</w:t>
      </w:r>
      <w:r w:rsidR="007E3D96" w:rsidRPr="007E3D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from</w:t>
      </w:r>
      <w:r w:rsidR="007E3D96" w:rsidRPr="007E3D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India</w:t>
      </w:r>
      <w:r w:rsidR="007E3D96" w:rsidRPr="007E3D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Scheme</w:t>
      </w:r>
      <w:r w:rsidRPr="003B0ACE">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MEIS</w:t>
      </w:r>
      <w:r w:rsidRPr="003B0ACE">
        <w:rPr>
          <w:rFonts w:ascii="Times New Roman" w:eastAsia="Times New Roman" w:hAnsi="Times New Roman" w:cs="Times New Roman"/>
          <w:color w:val="000000"/>
          <w:sz w:val="28"/>
          <w:szCs w:val="28"/>
        </w:rPr>
        <w:t xml:space="preserve">). Аналогичные изменения произошли и в области сервиса. Новая программа </w:t>
      </w:r>
      <w:r w:rsidRPr="007E3D96">
        <w:rPr>
          <w:rStyle w:val="ac"/>
          <w:rFonts w:ascii="Times New Roman" w:eastAsia="Times New Roman" w:hAnsi="Times New Roman" w:cs="Times New Roman"/>
          <w:b w:val="0"/>
          <w:color w:val="000000"/>
          <w:sz w:val="28"/>
          <w:szCs w:val="28"/>
        </w:rPr>
        <w:t>Services</w:t>
      </w:r>
      <w:r w:rsidR="007E3D96" w:rsidRPr="007E3D96">
        <w:rPr>
          <w:rStyle w:val="ac"/>
          <w:rFonts w:ascii="Times New Roman" w:eastAsia="Times New Roman" w:hAnsi="Times New Roman" w:cs="Times New Roman"/>
          <w:b w:val="0"/>
          <w:color w:val="000000"/>
          <w:sz w:val="28"/>
          <w:szCs w:val="28"/>
        </w:rPr>
        <w:t xml:space="preserve"> </w:t>
      </w:r>
      <w:r w:rsidRPr="007E3D96">
        <w:rPr>
          <w:rStyle w:val="ac"/>
          <w:rFonts w:ascii="Times New Roman" w:eastAsia="Times New Roman" w:hAnsi="Times New Roman" w:cs="Times New Roman"/>
          <w:b w:val="0"/>
          <w:color w:val="000000"/>
          <w:sz w:val="28"/>
          <w:szCs w:val="28"/>
        </w:rPr>
        <w:t>Exports from India Scheme (SEIS) объединяет в себя несколько старых схем;</w:t>
      </w:r>
    </w:p>
    <w:p w:rsidR="00D93CDA" w:rsidRPr="003B0ACE" w:rsidRDefault="00D93CDA" w:rsidP="00D93CDA">
      <w:pPr>
        <w:numPr>
          <w:ilvl w:val="0"/>
          <w:numId w:val="6"/>
        </w:numPr>
        <w:suppressAutoHyphens/>
        <w:spacing w:after="0" w:line="360" w:lineRule="auto"/>
        <w:contextualSpacing/>
        <w:jc w:val="both"/>
        <w:rPr>
          <w:rFonts w:ascii="Times New Roman" w:eastAsia="Times New Roman" w:hAnsi="Times New Roman" w:cs="Times New Roman"/>
          <w:color w:val="000000"/>
          <w:sz w:val="28"/>
          <w:szCs w:val="28"/>
        </w:rPr>
      </w:pPr>
      <w:r w:rsidRPr="007E3D96">
        <w:rPr>
          <w:rFonts w:ascii="Times New Roman" w:eastAsia="Times New Roman" w:hAnsi="Times New Roman" w:cs="Times New Roman"/>
          <w:color w:val="000000"/>
          <w:sz w:val="28"/>
          <w:szCs w:val="28"/>
        </w:rPr>
        <w:t>Были приняты меры</w:t>
      </w:r>
      <w:r w:rsidRPr="003B0ACE">
        <w:rPr>
          <w:rFonts w:ascii="Times New Roman" w:eastAsia="Times New Roman" w:hAnsi="Times New Roman" w:cs="Times New Roman"/>
          <w:color w:val="000000"/>
          <w:sz w:val="28"/>
          <w:szCs w:val="28"/>
        </w:rPr>
        <w:t xml:space="preserve"> по стимулированию закупок средств производства у национальных производителей по схеме </w:t>
      </w:r>
      <w:r w:rsidRPr="003B0ACE">
        <w:rPr>
          <w:rFonts w:ascii="Times New Roman" w:eastAsia="Times New Roman" w:hAnsi="Times New Roman" w:cs="Times New Roman"/>
          <w:color w:val="000000"/>
          <w:sz w:val="28"/>
          <w:szCs w:val="28"/>
          <w:lang w:val="en-US"/>
        </w:rPr>
        <w:t>EPCG</w:t>
      </w:r>
      <w:r w:rsidRPr="003B0ACE">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Export</w:t>
      </w:r>
      <w:r w:rsidR="007E3D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Promotion</w:t>
      </w:r>
      <w:r w:rsidR="007E3D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Capital</w:t>
      </w:r>
      <w:r w:rsidR="007E3D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Goods</w:t>
      </w:r>
      <w:r w:rsidRPr="003B0ACE">
        <w:rPr>
          <w:rFonts w:ascii="Times New Roman" w:eastAsia="Times New Roman" w:hAnsi="Times New Roman" w:cs="Times New Roman"/>
          <w:color w:val="000000"/>
          <w:sz w:val="28"/>
          <w:szCs w:val="28"/>
        </w:rPr>
        <w:t>) посредством снижения экспортных обязательств до 75% от нормального экспортного обязательства. Это позволит национальным производителям развивать свои производственные мощности и обеспечивать как внутренний, так и внешний спрос на товары;</w:t>
      </w:r>
    </w:p>
    <w:p w:rsidR="00D93CDA" w:rsidRPr="003B0ACE" w:rsidRDefault="00D93CDA" w:rsidP="00D93CDA">
      <w:pPr>
        <w:numPr>
          <w:ilvl w:val="0"/>
          <w:numId w:val="6"/>
        </w:numPr>
        <w:suppressAutoHyphens/>
        <w:spacing w:after="0" w:line="360" w:lineRule="auto"/>
        <w:contextualSpacing/>
        <w:jc w:val="both"/>
        <w:rPr>
          <w:rFonts w:ascii="Times New Roman" w:eastAsia="Times New Roman" w:hAnsi="Times New Roman" w:cs="Times New Roman"/>
          <w:color w:val="000000"/>
          <w:sz w:val="28"/>
          <w:szCs w:val="28"/>
        </w:rPr>
      </w:pPr>
      <w:r w:rsidRPr="003B0ACE">
        <w:rPr>
          <w:rFonts w:ascii="Times New Roman" w:eastAsia="Times New Roman" w:hAnsi="Times New Roman" w:cs="Times New Roman"/>
          <w:color w:val="000000"/>
          <w:sz w:val="28"/>
          <w:szCs w:val="28"/>
        </w:rPr>
        <w:t>Борьба с бюрократией подразумевает сокращение количества необходимых экспортных и импортных документов до 3, что соответствует международным критериям;</w:t>
      </w:r>
    </w:p>
    <w:p w:rsidR="00D93CDA" w:rsidRPr="003B0ACE" w:rsidRDefault="00D93CDA" w:rsidP="00D93CDA">
      <w:pPr>
        <w:numPr>
          <w:ilvl w:val="0"/>
          <w:numId w:val="6"/>
        </w:numPr>
        <w:suppressAutoHyphens/>
        <w:spacing w:after="0" w:line="360" w:lineRule="auto"/>
        <w:contextualSpacing/>
        <w:jc w:val="both"/>
        <w:rPr>
          <w:rFonts w:ascii="Times New Roman" w:eastAsia="Times New Roman" w:hAnsi="Times New Roman" w:cs="Times New Roman"/>
          <w:color w:val="000000"/>
          <w:sz w:val="28"/>
          <w:szCs w:val="28"/>
        </w:rPr>
      </w:pPr>
      <w:r w:rsidRPr="003B0ACE">
        <w:rPr>
          <w:rFonts w:ascii="Times New Roman" w:eastAsia="Times New Roman" w:hAnsi="Times New Roman" w:cs="Times New Roman"/>
          <w:color w:val="000000"/>
          <w:sz w:val="28"/>
          <w:szCs w:val="28"/>
        </w:rPr>
        <w:t>Новая система “</w:t>
      </w:r>
      <w:r w:rsidRPr="003B0ACE">
        <w:rPr>
          <w:rFonts w:ascii="Times New Roman" w:eastAsia="Times New Roman" w:hAnsi="Times New Roman" w:cs="Times New Roman"/>
          <w:color w:val="000000"/>
          <w:sz w:val="28"/>
          <w:szCs w:val="28"/>
          <w:lang w:val="en-US"/>
        </w:rPr>
        <w:t>Approved</w:t>
      </w:r>
      <w:r w:rsidR="007E3D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Exporter</w:t>
      </w:r>
      <w:r w:rsidR="007E3D96">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lang w:val="en-US"/>
        </w:rPr>
        <w:t>System</w:t>
      </w:r>
      <w:r w:rsidRPr="003B0ACE">
        <w:rPr>
          <w:rFonts w:ascii="Times New Roman" w:eastAsia="Times New Roman" w:hAnsi="Times New Roman" w:cs="Times New Roman"/>
          <w:color w:val="000000"/>
          <w:sz w:val="28"/>
          <w:szCs w:val="28"/>
        </w:rPr>
        <w:t>” позволит некоторым национальным производителям самостоятельно сертифицировать произведённые товары, что значительно облегчит им доступ на внешние рынки.</w:t>
      </w:r>
    </w:p>
    <w:p w:rsidR="00D93CDA" w:rsidRPr="003B0ACE" w:rsidRDefault="00D93CDA" w:rsidP="00D93CDA">
      <w:pPr>
        <w:numPr>
          <w:ilvl w:val="0"/>
          <w:numId w:val="6"/>
        </w:numPr>
        <w:suppressAutoHyphens/>
        <w:spacing w:after="0" w:line="360" w:lineRule="auto"/>
        <w:contextualSpacing/>
        <w:jc w:val="both"/>
        <w:rPr>
          <w:rFonts w:ascii="Times New Roman" w:eastAsia="Times New Roman" w:hAnsi="Times New Roman" w:cs="Times New Roman"/>
          <w:color w:val="000000"/>
          <w:sz w:val="28"/>
          <w:szCs w:val="28"/>
        </w:rPr>
      </w:pPr>
      <w:r w:rsidRPr="003B0ACE">
        <w:rPr>
          <w:rFonts w:ascii="Times New Roman" w:eastAsia="Times New Roman" w:hAnsi="Times New Roman" w:cs="Times New Roman"/>
          <w:color w:val="000000"/>
          <w:sz w:val="28"/>
          <w:szCs w:val="28"/>
        </w:rPr>
        <w:t>Новая политика очерчивает расширенные стимулы для специальных экономических зон в Индии.</w:t>
      </w:r>
    </w:p>
    <w:p w:rsidR="00D93CDA" w:rsidRPr="003B0ACE" w:rsidRDefault="00D93CDA" w:rsidP="00D93CDA">
      <w:pPr>
        <w:spacing w:after="0" w:line="360" w:lineRule="auto"/>
        <w:ind w:left="-62" w:firstLine="709"/>
        <w:contextualSpacing/>
        <w:jc w:val="both"/>
        <w:rPr>
          <w:rFonts w:ascii="Times New Roman" w:eastAsia="Times New Roman" w:hAnsi="Times New Roman" w:cs="Times New Roman"/>
          <w:color w:val="000000"/>
          <w:sz w:val="28"/>
          <w:szCs w:val="28"/>
        </w:rPr>
      </w:pPr>
      <w:r w:rsidRPr="003B0ACE">
        <w:rPr>
          <w:rFonts w:ascii="Times New Roman" w:eastAsia="Times New Roman" w:hAnsi="Times New Roman" w:cs="Times New Roman"/>
          <w:color w:val="000000"/>
          <w:sz w:val="28"/>
          <w:szCs w:val="28"/>
        </w:rPr>
        <w:t xml:space="preserve">Также Индия планирует добиться дальнейшего экономического роста за счет ориентированной на производство и экспорт сельскохозяйственной продукцией с добавленной стоимостью, продукции с высоким потенциалом, высокотехнологичными товарами и продукцией, которая играет важную роль для региональных производственно-сбытовых сетей. </w:t>
      </w:r>
    </w:p>
    <w:p w:rsidR="00D93CDA" w:rsidRPr="003B0ACE" w:rsidRDefault="005A735D" w:rsidP="00D93CDA">
      <w:pPr>
        <w:pStyle w:val="a0"/>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Говоря о Китае, прежде всего</w:t>
      </w:r>
      <w:r w:rsidR="00D93CDA" w:rsidRPr="003B0ACE">
        <w:rPr>
          <w:rFonts w:ascii="Times New Roman" w:eastAsia="Times New Roman" w:hAnsi="Times New Roman" w:cs="Times New Roman"/>
          <w:color w:val="000000"/>
          <w:sz w:val="28"/>
          <w:szCs w:val="28"/>
        </w:rPr>
        <w:t xml:space="preserve"> стоит отметить наличие жёсткого государственного контроля в вопросах экономики. Под контролем государства находятся крупнейшие перерабатывающие производства, производства электроэнергетики, металлургии и т.д. Китайские партийные лидеры и экономисты активно изучают и переосмысливают опыт госрегулирования многих стран, включая опыт Японии, «азиатских тигров» и СССР.  Так, например раз в год в КНР проводятся пленумы Всенародных съездов народных представителей. В 2013 году был проведён третий пленум, на котором приняли решение отвести решающую роль рынку в экономике страны. Достигали этого путём способствования тому, чтобы главенствующие позиции при распределении ресурсов занимал именно рынок</w:t>
      </w:r>
      <w:r w:rsidR="00D93CDA" w:rsidRPr="003B0ACE">
        <w:rPr>
          <w:rStyle w:val="ab"/>
          <w:rFonts w:ascii="Times New Roman" w:eastAsia="Times New Roman" w:hAnsi="Times New Roman" w:cs="Times New Roman"/>
          <w:color w:val="000000"/>
          <w:sz w:val="28"/>
          <w:szCs w:val="28"/>
        </w:rPr>
        <w:footnoteReference w:id="18"/>
      </w:r>
      <w:r w:rsidR="00D93CDA" w:rsidRPr="003B0ACE">
        <w:rPr>
          <w:rFonts w:ascii="Times New Roman" w:eastAsia="Times New Roman" w:hAnsi="Times New Roman" w:cs="Times New Roman"/>
          <w:color w:val="000000"/>
          <w:sz w:val="28"/>
          <w:szCs w:val="28"/>
        </w:rPr>
        <w:t xml:space="preserve">. С 26 по 29 октября 2015 года проходил пятый пленум. Его основная тема была связана с экономическим планом на период с 2016 года по 2020 год. В скором времени правительству Китая будет необходим пересмотр стратегии экономического развития. </w:t>
      </w:r>
    </w:p>
    <w:p w:rsidR="00D93CDA" w:rsidRPr="003B0ACE" w:rsidRDefault="00D93CDA" w:rsidP="00D93CDA">
      <w:pPr>
        <w:pStyle w:val="a0"/>
        <w:spacing w:after="0" w:line="360" w:lineRule="auto"/>
        <w:ind w:firstLine="709"/>
        <w:contextualSpacing/>
        <w:jc w:val="both"/>
        <w:rPr>
          <w:rFonts w:ascii="Times New Roman" w:eastAsia="Times New Roman" w:hAnsi="Times New Roman" w:cs="Times New Roman"/>
          <w:color w:val="000000"/>
          <w:sz w:val="28"/>
          <w:szCs w:val="28"/>
        </w:rPr>
      </w:pPr>
      <w:r w:rsidRPr="003B0ACE">
        <w:rPr>
          <w:rFonts w:ascii="Times New Roman" w:eastAsia="Times New Roman" w:hAnsi="Times New Roman" w:cs="Times New Roman"/>
          <w:color w:val="000000"/>
          <w:sz w:val="28"/>
          <w:szCs w:val="28"/>
        </w:rPr>
        <w:t>Совсем недавно произошёл обвал фондового рынка Китая. Этому способствовали</w:t>
      </w:r>
      <w:r w:rsidR="005A735D">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rPr>
        <w:t>снижение прибыли промышленных компаний и  замедлившееся темпы экономического роста.</w:t>
      </w:r>
      <w:r w:rsidR="005A735D">
        <w:rPr>
          <w:rFonts w:ascii="Times New Roman" w:eastAsia="Times New Roman" w:hAnsi="Times New Roman" w:cs="Times New Roman"/>
          <w:color w:val="000000"/>
          <w:sz w:val="28"/>
          <w:szCs w:val="28"/>
        </w:rPr>
        <w:t xml:space="preserve"> </w:t>
      </w:r>
      <w:r w:rsidRPr="003B0ACE">
        <w:rPr>
          <w:rFonts w:ascii="Times New Roman" w:eastAsia="Times New Roman" w:hAnsi="Times New Roman" w:cs="Times New Roman"/>
          <w:color w:val="000000"/>
          <w:sz w:val="28"/>
          <w:szCs w:val="28"/>
        </w:rPr>
        <w:t>Подобный провал был в 2007 году. На данный момент Китаю пора задуматься о пересмотре модели экономического развития. КНР стоит постепенно перейти к увеличению потребления и развития сферы услуг, плавно снижая объёмы инвестиций и темпы наращивания экспорта.  Это должно значительно повысить качество экономики, хоть и может снизить темпы экономического роста.</w:t>
      </w:r>
    </w:p>
    <w:p w:rsidR="00D93CDA" w:rsidRDefault="00D93CDA" w:rsidP="00D93CDA">
      <w:pPr>
        <w:pStyle w:val="a0"/>
        <w:spacing w:after="0" w:line="360" w:lineRule="auto"/>
        <w:ind w:firstLine="709"/>
        <w:contextualSpacing/>
        <w:jc w:val="both"/>
        <w:rPr>
          <w:rFonts w:ascii="Times New Roman" w:eastAsia="Times New Roman" w:hAnsi="Times New Roman" w:cs="Times New Roman"/>
          <w:color w:val="000000"/>
          <w:sz w:val="28"/>
          <w:szCs w:val="28"/>
        </w:rPr>
      </w:pPr>
      <w:r w:rsidRPr="003B0ACE">
        <w:rPr>
          <w:rFonts w:ascii="Times New Roman" w:eastAsia="Times New Roman" w:hAnsi="Times New Roman" w:cs="Times New Roman"/>
          <w:color w:val="000000"/>
          <w:sz w:val="28"/>
          <w:szCs w:val="28"/>
        </w:rPr>
        <w:t xml:space="preserve">Китай в соответствии с директивой Государственного совета от 12 мая собирается адаптировать структуру внешней торговли и развивать глобальные цепи поставок. Для того чтобы достичь </w:t>
      </w:r>
      <w:r w:rsidR="00903BAF" w:rsidRPr="003B0ACE">
        <w:rPr>
          <w:rFonts w:ascii="Times New Roman" w:eastAsia="Times New Roman" w:hAnsi="Times New Roman" w:cs="Times New Roman"/>
          <w:color w:val="000000"/>
          <w:sz w:val="28"/>
          <w:szCs w:val="28"/>
        </w:rPr>
        <w:t>поставленн</w:t>
      </w:r>
      <w:r w:rsidR="00903BAF">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z w:val="28"/>
          <w:szCs w:val="28"/>
        </w:rPr>
        <w:t xml:space="preserve"> задач</w:t>
      </w:r>
      <w:r w:rsidRPr="003B0ACE">
        <w:rPr>
          <w:rFonts w:ascii="Times New Roman" w:eastAsia="Times New Roman" w:hAnsi="Times New Roman" w:cs="Times New Roman"/>
          <w:color w:val="000000"/>
          <w:sz w:val="28"/>
          <w:szCs w:val="28"/>
        </w:rPr>
        <w:t xml:space="preserve"> КНР собирается продвигать инновационные модели ведения бизнеса и торговли, открывая новые сферы. Произойдёт смещение от акцента на эффект масштаба к торговле, основой которой будет являться качество и извлечение прибыли. </w:t>
      </w:r>
    </w:p>
    <w:p w:rsidR="00697A7B" w:rsidRDefault="00697A7B" w:rsidP="00697A7B">
      <w:pPr>
        <w:pStyle w:val="a0"/>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эту трансформацию войдут такие элементы, как</w:t>
      </w:r>
      <w:r w:rsidRPr="004225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произойдёт расширение в количестве экспортных направлений, </w:t>
      </w:r>
      <w:r w:rsidRPr="00422588">
        <w:rPr>
          <w:rFonts w:ascii="Times New Roman" w:eastAsia="Times New Roman" w:hAnsi="Times New Roman" w:cs="Times New Roman"/>
          <w:color w:val="000000"/>
          <w:sz w:val="28"/>
          <w:szCs w:val="28"/>
        </w:rPr>
        <w:t xml:space="preserve">включая услуги и технологии; </w:t>
      </w:r>
      <w:r>
        <w:rPr>
          <w:rFonts w:ascii="Times New Roman" w:eastAsia="Times New Roman" w:hAnsi="Times New Roman" w:cs="Times New Roman"/>
          <w:color w:val="000000"/>
          <w:sz w:val="28"/>
          <w:szCs w:val="28"/>
        </w:rPr>
        <w:t xml:space="preserve">основной </w:t>
      </w:r>
      <w:r w:rsidRPr="00422588">
        <w:rPr>
          <w:rFonts w:ascii="Times New Roman" w:eastAsia="Times New Roman" w:hAnsi="Times New Roman" w:cs="Times New Roman"/>
          <w:color w:val="000000"/>
          <w:sz w:val="28"/>
          <w:szCs w:val="28"/>
        </w:rPr>
        <w:t xml:space="preserve">акцент будет </w:t>
      </w:r>
      <w:r>
        <w:rPr>
          <w:rFonts w:ascii="Times New Roman" w:eastAsia="Times New Roman" w:hAnsi="Times New Roman" w:cs="Times New Roman"/>
          <w:color w:val="000000"/>
          <w:sz w:val="28"/>
          <w:szCs w:val="28"/>
        </w:rPr>
        <w:t xml:space="preserve">уделяться </w:t>
      </w:r>
      <w:r w:rsidRPr="00422588">
        <w:rPr>
          <w:rFonts w:ascii="Times New Roman" w:eastAsia="Times New Roman" w:hAnsi="Times New Roman" w:cs="Times New Roman"/>
          <w:color w:val="000000"/>
          <w:sz w:val="28"/>
          <w:szCs w:val="28"/>
        </w:rPr>
        <w:t>конкурен</w:t>
      </w:r>
      <w:r>
        <w:rPr>
          <w:rFonts w:ascii="Times New Roman" w:eastAsia="Times New Roman" w:hAnsi="Times New Roman" w:cs="Times New Roman"/>
          <w:color w:val="000000"/>
          <w:sz w:val="28"/>
          <w:szCs w:val="28"/>
        </w:rPr>
        <w:t>тоспособности брендов и качеству</w:t>
      </w:r>
      <w:r w:rsidRPr="004225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при помощи </w:t>
      </w:r>
      <w:r w:rsidRPr="00422588">
        <w:rPr>
          <w:rFonts w:ascii="Times New Roman" w:eastAsia="Times New Roman" w:hAnsi="Times New Roman" w:cs="Times New Roman"/>
          <w:color w:val="000000"/>
          <w:sz w:val="28"/>
          <w:szCs w:val="28"/>
        </w:rPr>
        <w:t>инноваций</w:t>
      </w:r>
      <w:r>
        <w:rPr>
          <w:rFonts w:ascii="Times New Roman" w:eastAsia="Times New Roman" w:hAnsi="Times New Roman" w:cs="Times New Roman"/>
          <w:color w:val="000000"/>
          <w:sz w:val="28"/>
          <w:szCs w:val="28"/>
        </w:rPr>
        <w:t xml:space="preserve"> </w:t>
      </w:r>
      <w:r w:rsidRPr="00422588">
        <w:rPr>
          <w:rFonts w:ascii="Times New Roman" w:eastAsia="Times New Roman" w:hAnsi="Times New Roman" w:cs="Times New Roman"/>
          <w:color w:val="000000"/>
          <w:sz w:val="28"/>
          <w:szCs w:val="28"/>
        </w:rPr>
        <w:t>будет осуществляться</w:t>
      </w:r>
      <w:r>
        <w:rPr>
          <w:rFonts w:ascii="Times New Roman" w:eastAsia="Times New Roman" w:hAnsi="Times New Roman" w:cs="Times New Roman"/>
          <w:color w:val="000000"/>
          <w:sz w:val="28"/>
          <w:szCs w:val="28"/>
        </w:rPr>
        <w:t xml:space="preserve"> </w:t>
      </w:r>
      <w:r w:rsidRPr="00422588">
        <w:rPr>
          <w:rFonts w:ascii="Times New Roman" w:eastAsia="Times New Roman" w:hAnsi="Times New Roman" w:cs="Times New Roman"/>
          <w:color w:val="000000"/>
          <w:sz w:val="28"/>
          <w:szCs w:val="28"/>
        </w:rPr>
        <w:t xml:space="preserve">рост внешней торговли; </w:t>
      </w:r>
      <w:r>
        <w:rPr>
          <w:rFonts w:ascii="Times New Roman" w:eastAsia="Times New Roman" w:hAnsi="Times New Roman" w:cs="Times New Roman"/>
          <w:color w:val="000000"/>
          <w:sz w:val="28"/>
          <w:szCs w:val="28"/>
        </w:rPr>
        <w:t xml:space="preserve">КНР собирается участвовать в </w:t>
      </w:r>
      <w:r w:rsidR="005A735D">
        <w:rPr>
          <w:rFonts w:ascii="Times New Roman" w:eastAsia="Times New Roman" w:hAnsi="Times New Roman" w:cs="Times New Roman"/>
          <w:color w:val="000000"/>
          <w:sz w:val="28"/>
          <w:szCs w:val="28"/>
        </w:rPr>
        <w:t>установлении</w:t>
      </w:r>
      <w:r>
        <w:rPr>
          <w:rFonts w:ascii="Times New Roman" w:eastAsia="Times New Roman" w:hAnsi="Times New Roman" w:cs="Times New Roman"/>
          <w:color w:val="000000"/>
          <w:sz w:val="28"/>
          <w:szCs w:val="28"/>
        </w:rPr>
        <w:t xml:space="preserve"> правил, которые будут определять мировую торговлю и экономику в целом. Программа в</w:t>
      </w:r>
      <w:r w:rsidRPr="00697A7B">
        <w:rPr>
          <w:rFonts w:ascii="Times New Roman" w:eastAsia="Times New Roman" w:hAnsi="Times New Roman" w:cs="Times New Roman"/>
          <w:color w:val="000000"/>
          <w:sz w:val="28"/>
          <w:szCs w:val="28"/>
        </w:rPr>
        <w:t xml:space="preserve"> развернутом виде </w:t>
      </w:r>
      <w:r>
        <w:rPr>
          <w:rFonts w:ascii="Times New Roman" w:eastAsia="Times New Roman" w:hAnsi="Times New Roman" w:cs="Times New Roman"/>
          <w:color w:val="000000"/>
          <w:sz w:val="28"/>
          <w:szCs w:val="28"/>
        </w:rPr>
        <w:t>включает в себя</w:t>
      </w:r>
      <w:r w:rsidRPr="00697A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следующие пункты</w:t>
      </w:r>
      <w:r w:rsidRPr="00697A7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D93CDA" w:rsidRPr="00752FFC" w:rsidRDefault="00D93CDA" w:rsidP="0042523B">
      <w:pPr>
        <w:pStyle w:val="a0"/>
        <w:numPr>
          <w:ilvl w:val="0"/>
          <w:numId w:val="8"/>
        </w:numPr>
        <w:spacing w:after="0" w:line="360" w:lineRule="auto"/>
        <w:ind w:firstLine="0"/>
        <w:contextualSpacing/>
        <w:jc w:val="both"/>
        <w:rPr>
          <w:rFonts w:ascii="Times New Roman" w:eastAsia="Times New Roman" w:hAnsi="Times New Roman" w:cs="Times New Roman"/>
          <w:color w:val="000000"/>
          <w:sz w:val="28"/>
          <w:szCs w:val="28"/>
          <w:shd w:val="clear" w:color="auto" w:fill="FFFF00"/>
        </w:rPr>
      </w:pPr>
      <w:r w:rsidRPr="00207EBE">
        <w:rPr>
          <w:rFonts w:ascii="Times New Roman" w:eastAsia="Times New Roman" w:hAnsi="Times New Roman" w:cs="Times New Roman"/>
          <w:color w:val="000000"/>
          <w:sz w:val="28"/>
          <w:szCs w:val="28"/>
        </w:rPr>
        <w:t>Изменение внешней торговли, в которое входит увеличение доли внешнеторгового оборота таких ключевых регионов, как  Латинская Америка, Африка, а также продолжение развития рынков ЕС, Японии и США. Произойдёт расширение</w:t>
      </w:r>
      <w:r>
        <w:rPr>
          <w:rFonts w:ascii="Times New Roman" w:eastAsia="Times New Roman" w:hAnsi="Times New Roman" w:cs="Times New Roman"/>
          <w:color w:val="000000"/>
          <w:sz w:val="28"/>
          <w:szCs w:val="28"/>
        </w:rPr>
        <w:t xml:space="preserve"> импорта современных технологий и экспорта высококачественной продукции.</w:t>
      </w:r>
    </w:p>
    <w:p w:rsidR="00D93CDA" w:rsidRPr="003F3F0D" w:rsidRDefault="00D93CDA" w:rsidP="0042523B">
      <w:pPr>
        <w:pStyle w:val="a0"/>
        <w:numPr>
          <w:ilvl w:val="0"/>
          <w:numId w:val="8"/>
        </w:numPr>
        <w:spacing w:after="0" w:line="360" w:lineRule="auto"/>
        <w:ind w:firstLine="0"/>
        <w:contextualSpacing/>
        <w:jc w:val="both"/>
        <w:rPr>
          <w:rFonts w:ascii="Times New Roman" w:eastAsia="Times New Roman" w:hAnsi="Times New Roman" w:cs="Times New Roman"/>
          <w:color w:val="000000"/>
          <w:sz w:val="28"/>
          <w:szCs w:val="28"/>
          <w:shd w:val="clear" w:color="auto" w:fill="FFFF00"/>
        </w:rPr>
      </w:pPr>
      <w:r>
        <w:rPr>
          <w:rFonts w:ascii="Times New Roman" w:eastAsia="Times New Roman" w:hAnsi="Times New Roman" w:cs="Times New Roman"/>
          <w:color w:val="000000"/>
          <w:sz w:val="28"/>
          <w:szCs w:val="28"/>
        </w:rPr>
        <w:t xml:space="preserve">В восточном Китае будет отдаваться приоритет </w:t>
      </w:r>
      <w:r w:rsidR="00697A7B">
        <w:rPr>
          <w:rFonts w:ascii="Times New Roman" w:eastAsia="Times New Roman" w:hAnsi="Times New Roman" w:cs="Times New Roman"/>
          <w:color w:val="000000"/>
          <w:sz w:val="28"/>
          <w:szCs w:val="28"/>
        </w:rPr>
        <w:t>отраслям,</w:t>
      </w:r>
      <w:r>
        <w:rPr>
          <w:rFonts w:ascii="Times New Roman" w:eastAsia="Times New Roman" w:hAnsi="Times New Roman" w:cs="Times New Roman"/>
          <w:color w:val="000000"/>
          <w:sz w:val="28"/>
          <w:szCs w:val="28"/>
        </w:rPr>
        <w:t xml:space="preserve"> занимающим лидирующие позиции и отраслям с высокой добавленной стоимостью, тем самым будет обеспечиваться поддержка центральным и западным регионам страны с целью поддержки перемещаемой с восточного региона промышленности.</w:t>
      </w:r>
    </w:p>
    <w:p w:rsidR="00D93CDA" w:rsidRPr="00B33E95" w:rsidRDefault="005A735D" w:rsidP="0042523B">
      <w:pPr>
        <w:pStyle w:val="a0"/>
        <w:numPr>
          <w:ilvl w:val="0"/>
          <w:numId w:val="8"/>
        </w:numPr>
        <w:spacing w:after="0" w:line="360" w:lineRule="auto"/>
        <w:ind w:firstLine="0"/>
        <w:contextualSpacing/>
        <w:jc w:val="both"/>
        <w:rPr>
          <w:rFonts w:ascii="Times New Roman" w:eastAsia="Times New Roman" w:hAnsi="Times New Roman" w:cs="Times New Roman"/>
          <w:color w:val="000000"/>
          <w:sz w:val="28"/>
          <w:szCs w:val="28"/>
          <w:shd w:val="clear" w:color="auto" w:fill="FFFF00"/>
        </w:rPr>
      </w:pPr>
      <w:r>
        <w:rPr>
          <w:rFonts w:ascii="Times New Roman" w:eastAsia="Times New Roman" w:hAnsi="Times New Roman" w:cs="Times New Roman"/>
          <w:color w:val="000000"/>
          <w:sz w:val="28"/>
          <w:szCs w:val="28"/>
        </w:rPr>
        <w:t>Основной</w:t>
      </w:r>
      <w:r w:rsidR="00D93CDA">
        <w:rPr>
          <w:rFonts w:ascii="Times New Roman" w:eastAsia="Times New Roman" w:hAnsi="Times New Roman" w:cs="Times New Roman"/>
          <w:color w:val="000000"/>
          <w:sz w:val="28"/>
          <w:szCs w:val="28"/>
        </w:rPr>
        <w:t xml:space="preserve"> акцент</w:t>
      </w:r>
      <w:r>
        <w:rPr>
          <w:rFonts w:ascii="Times New Roman" w:eastAsia="Times New Roman" w:hAnsi="Times New Roman" w:cs="Times New Roman"/>
          <w:color w:val="000000"/>
          <w:sz w:val="28"/>
          <w:szCs w:val="28"/>
        </w:rPr>
        <w:t xml:space="preserve"> сделан</w:t>
      </w:r>
      <w:r w:rsidR="00D93CDA">
        <w:rPr>
          <w:rFonts w:ascii="Times New Roman" w:eastAsia="Times New Roman" w:hAnsi="Times New Roman" w:cs="Times New Roman"/>
          <w:color w:val="000000"/>
          <w:sz w:val="28"/>
          <w:szCs w:val="28"/>
        </w:rPr>
        <w:t xml:space="preserve"> на поддержку частных экспортно-ориентированных компаний, которые развивают инновации.</w:t>
      </w:r>
    </w:p>
    <w:p w:rsidR="00D93CDA" w:rsidRPr="006909B1" w:rsidRDefault="005A735D" w:rsidP="0042523B">
      <w:pPr>
        <w:pStyle w:val="a0"/>
        <w:numPr>
          <w:ilvl w:val="0"/>
          <w:numId w:val="8"/>
        </w:numPr>
        <w:spacing w:after="0" w:line="360" w:lineRule="auto"/>
        <w:ind w:firstLine="0"/>
        <w:contextualSpacing/>
        <w:jc w:val="both"/>
        <w:rPr>
          <w:rFonts w:ascii="Times New Roman" w:eastAsia="Times New Roman" w:hAnsi="Times New Roman" w:cs="Times New Roman"/>
          <w:color w:val="000000"/>
          <w:sz w:val="28"/>
          <w:szCs w:val="28"/>
          <w:shd w:val="clear" w:color="auto" w:fill="FFFF00"/>
        </w:rPr>
      </w:pPr>
      <w:r>
        <w:rPr>
          <w:rFonts w:ascii="Times New Roman" w:eastAsia="Times New Roman" w:hAnsi="Times New Roman" w:cs="Times New Roman"/>
          <w:color w:val="000000"/>
          <w:sz w:val="28"/>
          <w:szCs w:val="28"/>
        </w:rPr>
        <w:t>Планируется увеличение доли</w:t>
      </w:r>
      <w:r w:rsidR="00D93CDA">
        <w:rPr>
          <w:rFonts w:ascii="Times New Roman" w:eastAsia="Times New Roman" w:hAnsi="Times New Roman" w:cs="Times New Roman"/>
          <w:color w:val="000000"/>
          <w:sz w:val="28"/>
          <w:szCs w:val="28"/>
        </w:rPr>
        <w:t xml:space="preserve"> услуг во внешней торговле, также будет проводиться поддержка финансовых и логистических сфер услуг</w:t>
      </w:r>
      <w:r w:rsidR="00697A7B">
        <w:rPr>
          <w:rStyle w:val="ab"/>
          <w:rFonts w:ascii="Times New Roman" w:eastAsia="Times New Roman" w:hAnsi="Times New Roman" w:cs="Times New Roman"/>
          <w:color w:val="000000"/>
          <w:sz w:val="28"/>
          <w:szCs w:val="28"/>
        </w:rPr>
        <w:footnoteReference w:id="19"/>
      </w:r>
      <w:r w:rsidR="00D93CDA">
        <w:rPr>
          <w:rFonts w:ascii="Times New Roman" w:eastAsia="Times New Roman" w:hAnsi="Times New Roman" w:cs="Times New Roman"/>
          <w:color w:val="000000"/>
          <w:sz w:val="28"/>
          <w:szCs w:val="28"/>
        </w:rPr>
        <w:t>.</w:t>
      </w:r>
    </w:p>
    <w:p w:rsidR="00D93CDA" w:rsidRPr="003B0ACE" w:rsidRDefault="00D93CDA" w:rsidP="00D93CDA">
      <w:pPr>
        <w:pStyle w:val="a0"/>
        <w:spacing w:after="0" w:line="360" w:lineRule="auto"/>
        <w:ind w:firstLine="709"/>
        <w:contextualSpacing/>
        <w:jc w:val="both"/>
        <w:rPr>
          <w:rFonts w:ascii="Times New Roman" w:eastAsia="Times New Roman" w:hAnsi="Times New Roman" w:cs="Times New Roman"/>
          <w:color w:val="000000"/>
          <w:sz w:val="28"/>
          <w:szCs w:val="28"/>
        </w:rPr>
      </w:pPr>
      <w:r w:rsidRPr="003B0ACE">
        <w:rPr>
          <w:rFonts w:ascii="Times New Roman" w:eastAsia="Times New Roman" w:hAnsi="Times New Roman" w:cs="Times New Roman"/>
          <w:color w:val="000000"/>
          <w:sz w:val="28"/>
          <w:szCs w:val="28"/>
        </w:rPr>
        <w:t xml:space="preserve">Внешнеторговая политика Бразилии характеризуется высокой степенью протекционизма. Бразилия вводит относительно высокие тарифы на импорт в широком распространении в различных секторах. Под высокие ставки ввозных пошлин попадают автомобили, автозапчасти, информационные технологии и электроника, химия, пластмассы, промышленное оборудование, сталь, текстиль и одежда. Бразилия имеет самые высокие импортные барьеры среди стран МЕРКОСУР — Южноамериканского общего рынка, основателем и членом которого она является. Бразилия придает особое значение своему участию в многосторонней торговой системе, считая его основой достижения своих целей в области устойчивого экономического роста. Бразилия является одним из самых активных участников ВТО, как в индивидуальном порядке, так и в рамках группы БРИКС. </w:t>
      </w:r>
    </w:p>
    <w:p w:rsidR="00D93CDA" w:rsidRPr="003B0ACE" w:rsidRDefault="00D93CDA" w:rsidP="00D93CDA">
      <w:pPr>
        <w:pStyle w:val="a0"/>
        <w:spacing w:after="0" w:line="360" w:lineRule="auto"/>
        <w:ind w:firstLine="709"/>
        <w:contextualSpacing/>
        <w:jc w:val="both"/>
        <w:rPr>
          <w:rFonts w:ascii="Times New Roman" w:eastAsia="Times New Roman" w:hAnsi="Times New Roman" w:cs="Times New Roman"/>
          <w:color w:val="000000"/>
          <w:sz w:val="28"/>
          <w:szCs w:val="28"/>
        </w:rPr>
      </w:pPr>
      <w:r w:rsidRPr="003B0ACE">
        <w:rPr>
          <w:rFonts w:ascii="Times New Roman" w:eastAsia="Times New Roman" w:hAnsi="Times New Roman" w:cs="Times New Roman"/>
          <w:color w:val="000000"/>
          <w:sz w:val="28"/>
          <w:szCs w:val="28"/>
        </w:rPr>
        <w:t xml:space="preserve">Одной из главных целей внешнеторговой политики Бразилии является укрепление региональной экономической интеграции. Бразилия имеет ряд преференциальных торговых соглашений с  Боливией, Чили, Колумбией, Кубой, Эквадором, Мексикой, Перу и Боливарианской Республикой Венесуэла. Вместе со своими партнерами по МЕРКОСУР, Бразилия также имеет преференциальных торговых соглашений с Индией и Израилем. </w:t>
      </w:r>
    </w:p>
    <w:p w:rsidR="00D93CDA" w:rsidRPr="003B0ACE" w:rsidRDefault="00D93CDA" w:rsidP="00D93CDA">
      <w:pPr>
        <w:pStyle w:val="a0"/>
        <w:spacing w:after="0" w:line="360" w:lineRule="auto"/>
        <w:ind w:firstLine="709"/>
        <w:contextualSpacing/>
        <w:jc w:val="both"/>
        <w:rPr>
          <w:rFonts w:ascii="Times New Roman" w:eastAsia="Times New Roman" w:hAnsi="Times New Roman" w:cs="Times New Roman"/>
          <w:color w:val="000000"/>
          <w:sz w:val="28"/>
          <w:szCs w:val="28"/>
        </w:rPr>
      </w:pPr>
      <w:r w:rsidRPr="003B0ACE">
        <w:rPr>
          <w:rFonts w:ascii="Times New Roman" w:eastAsia="Times New Roman" w:hAnsi="Times New Roman" w:cs="Times New Roman"/>
          <w:color w:val="000000"/>
          <w:sz w:val="28"/>
          <w:szCs w:val="28"/>
        </w:rPr>
        <w:t>Бразилия является активным реципиентом иностранных инвестиций. В 2014 году страна получила около 97 млрд. и заняла 5 место в мире по объёму полученных инвестиций. Иностранные инвесторы в Бразилии попадают под тот же правовой режим, как и местные инвесторы в большинстве секторов экономики. Это следует из конституционных поправок, принятых в 1995 году, которые запрещают все формы дискриминации внешнеторговой деятельности. Тем не менее, иностранные инвестиции ограничены в сфере здравоохранения, средствах массовой информации и телекоммуникации, авиационно-космической промышленности, сельского хозяйства, морского и воздушного транспорта.</w:t>
      </w:r>
    </w:p>
    <w:p w:rsidR="00D93CDA" w:rsidRPr="003B0ACE" w:rsidRDefault="00D93CDA" w:rsidP="00D93CDA">
      <w:pPr>
        <w:pStyle w:val="a0"/>
        <w:spacing w:after="0" w:line="360" w:lineRule="auto"/>
        <w:ind w:firstLine="709"/>
        <w:contextualSpacing/>
        <w:jc w:val="both"/>
        <w:rPr>
          <w:rFonts w:ascii="Times New Roman" w:eastAsia="Times New Roman" w:hAnsi="Times New Roman" w:cs="Times New Roman"/>
          <w:color w:val="000000"/>
          <w:sz w:val="28"/>
          <w:szCs w:val="28"/>
        </w:rPr>
      </w:pPr>
      <w:r w:rsidRPr="003B0ACE">
        <w:rPr>
          <w:rFonts w:ascii="Times New Roman" w:eastAsia="Times New Roman" w:hAnsi="Times New Roman" w:cs="Times New Roman"/>
          <w:color w:val="000000"/>
          <w:sz w:val="28"/>
          <w:szCs w:val="28"/>
        </w:rPr>
        <w:t xml:space="preserve">В настоящее время Бразилия предпринимает шаги по упрощению таможенных процедур. Более 85% всех импортных деклараций обрабатываются через, так называемый, «зелёный канал» - то есть в упрощённом режиме. Бразилия поддерживает систему автоматического и неавтоматического лицензирования на импорт различных товаров, независимо от их происхождения. Лицензии не подлежат передаче и действительны в течение 90 дней. Номера для автоматических импортных лицензии выдают около 16 учреждений. Срок обработки запроса на получение импортной лицензии составляет 60 дней, однако правительство пытается ускорить процесс получение, чтобы поддерживать режим наибольшего благоприятствования торговли. </w:t>
      </w:r>
    </w:p>
    <w:p w:rsidR="00D93CDA" w:rsidRDefault="00D93CDA" w:rsidP="00D93CDA">
      <w:pPr>
        <w:spacing w:after="0" w:line="360" w:lineRule="auto"/>
        <w:ind w:left="-62" w:firstLine="709"/>
        <w:contextualSpacing/>
        <w:jc w:val="both"/>
        <w:rPr>
          <w:rFonts w:ascii="Times New Roman" w:eastAsia="Times New Roman" w:hAnsi="Times New Roman" w:cs="Times New Roman"/>
          <w:color w:val="000000"/>
          <w:sz w:val="28"/>
          <w:szCs w:val="28"/>
        </w:rPr>
      </w:pPr>
      <w:r w:rsidRPr="003B0ACE">
        <w:rPr>
          <w:rFonts w:ascii="Times New Roman" w:eastAsia="Times New Roman" w:hAnsi="Times New Roman" w:cs="Times New Roman"/>
          <w:color w:val="000000"/>
          <w:sz w:val="28"/>
          <w:szCs w:val="28"/>
        </w:rPr>
        <w:t>Бразилия поддерживает политику зон свободной торговли для импорта и экспорта, где фискальные и другие методы позволяют стимулировать производство. Главной ЗСТ страны является Зона Свободной Торговли в экономическом районе Манаус. Данные зоны помогают стране развивать</w:t>
      </w:r>
      <w:r>
        <w:rPr>
          <w:rFonts w:ascii="Times New Roman" w:eastAsia="Times New Roman" w:hAnsi="Times New Roman" w:cs="Times New Roman"/>
          <w:color w:val="000000"/>
          <w:sz w:val="28"/>
          <w:szCs w:val="28"/>
        </w:rPr>
        <w:t xml:space="preserve"> производство и привлекать инвесторов.</w:t>
      </w:r>
    </w:p>
    <w:p w:rsidR="00D93CDA" w:rsidRDefault="00D93CDA" w:rsidP="00D93CDA">
      <w:pPr>
        <w:spacing w:after="0" w:line="360" w:lineRule="auto"/>
        <w:ind w:left="-62" w:firstLine="709"/>
        <w:jc w:val="both"/>
        <w:rPr>
          <w:rFonts w:ascii="Times New Roman" w:eastAsia="Times New Roman" w:hAnsi="Times New Roman" w:cs="Times New Roman"/>
          <w:color w:val="000000"/>
          <w:sz w:val="28"/>
          <w:szCs w:val="28"/>
        </w:rPr>
      </w:pPr>
      <w:r w:rsidRPr="001201A3">
        <w:rPr>
          <w:rFonts w:ascii="Times New Roman" w:eastAsia="Times New Roman" w:hAnsi="Times New Roman" w:cs="Times New Roman"/>
          <w:color w:val="000000"/>
          <w:sz w:val="28"/>
          <w:szCs w:val="28"/>
        </w:rPr>
        <w:t>Южно-Африканская Республика является страной с самой развитой экономикой на африканском континенте</w:t>
      </w:r>
      <w:r>
        <w:rPr>
          <w:rFonts w:ascii="Times New Roman" w:eastAsia="Times New Roman" w:hAnsi="Times New Roman" w:cs="Times New Roman"/>
          <w:color w:val="000000"/>
          <w:sz w:val="28"/>
          <w:szCs w:val="28"/>
        </w:rPr>
        <w:t xml:space="preserve"> и неким локомотивом экономического развития </w:t>
      </w:r>
      <w:r w:rsidRPr="001201A3">
        <w:rPr>
          <w:rFonts w:ascii="Times New Roman" w:eastAsia="Times New Roman" w:hAnsi="Times New Roman" w:cs="Times New Roman"/>
          <w:color w:val="000000"/>
          <w:sz w:val="28"/>
          <w:szCs w:val="28"/>
        </w:rPr>
        <w:t xml:space="preserve">Африки. </w:t>
      </w:r>
    </w:p>
    <w:p w:rsidR="00D93CDA" w:rsidRDefault="00D93CDA" w:rsidP="00D93CDA">
      <w:pPr>
        <w:spacing w:after="0" w:line="360" w:lineRule="auto"/>
        <w:ind w:left="-6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Южная Африка является одной из наиболее открытых экономик стран БРИКС, чья экономическая безопасность базируется на довольно прозрачных и не слишком сложных тарифах. К 2015 году правительство </w:t>
      </w:r>
      <w:r w:rsidR="00446448">
        <w:rPr>
          <w:rFonts w:ascii="Times New Roman" w:eastAsia="Times New Roman" w:hAnsi="Times New Roman" w:cs="Times New Roman"/>
          <w:color w:val="000000"/>
          <w:sz w:val="28"/>
          <w:szCs w:val="28"/>
        </w:rPr>
        <w:t>ЮАР</w:t>
      </w:r>
      <w:r>
        <w:rPr>
          <w:rFonts w:ascii="Times New Roman" w:eastAsia="Times New Roman" w:hAnsi="Times New Roman" w:cs="Times New Roman"/>
          <w:color w:val="000000"/>
          <w:sz w:val="28"/>
          <w:szCs w:val="28"/>
        </w:rPr>
        <w:t xml:space="preserve"> провело ряд реформ, в результате чего были достигнуты следующие результаты:</w:t>
      </w:r>
    </w:p>
    <w:p w:rsidR="00D93CDA" w:rsidRDefault="00D93CDA" w:rsidP="00D93CDA">
      <w:pPr>
        <w:numPr>
          <w:ilvl w:val="0"/>
          <w:numId w:val="7"/>
        </w:numPr>
        <w:suppressAutoHyphen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сравнительные преимущества в МРТ перестали быть ключевым фактором успеха в международной торговле;</w:t>
      </w:r>
    </w:p>
    <w:p w:rsidR="00D93CDA" w:rsidRDefault="00D93CDA" w:rsidP="00D93CDA">
      <w:pPr>
        <w:numPr>
          <w:ilvl w:val="0"/>
          <w:numId w:val="7"/>
        </w:numPr>
        <w:suppressAutoHyphen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углубление и расширение национального производства с помощью государственного вмешательства;</w:t>
      </w:r>
    </w:p>
    <w:p w:rsidR="00D93CDA" w:rsidRDefault="00D93CDA" w:rsidP="00D93CDA">
      <w:pPr>
        <w:numPr>
          <w:ilvl w:val="0"/>
          <w:numId w:val="7"/>
        </w:numPr>
        <w:suppressAutoHyphen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расширение инвестиций в научные исследование, человеческий капитал, инновации и </w:t>
      </w:r>
      <w:r w:rsidR="005A735D">
        <w:rPr>
          <w:rFonts w:ascii="Times New Roman" w:eastAsia="Times New Roman" w:hAnsi="Times New Roman" w:cs="Times New Roman"/>
          <w:color w:val="000000"/>
          <w:sz w:val="28"/>
          <w:szCs w:val="28"/>
        </w:rPr>
        <w:t>технологии</w:t>
      </w:r>
      <w:r>
        <w:rPr>
          <w:rFonts w:ascii="Times New Roman" w:eastAsia="Times New Roman" w:hAnsi="Times New Roman" w:cs="Times New Roman"/>
          <w:color w:val="000000"/>
          <w:sz w:val="28"/>
          <w:szCs w:val="28"/>
        </w:rPr>
        <w:t>;</w:t>
      </w:r>
    </w:p>
    <w:p w:rsidR="00D93CDA" w:rsidRDefault="00D93CDA" w:rsidP="00D93CDA">
      <w:pPr>
        <w:numPr>
          <w:ilvl w:val="0"/>
          <w:numId w:val="7"/>
        </w:numPr>
        <w:suppressAutoHyphen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стратегического сотрудничества с такими странами, как например, Россия,</w:t>
      </w:r>
      <w:r w:rsidR="00446448">
        <w:rPr>
          <w:rFonts w:ascii="Times New Roman" w:eastAsia="Times New Roman" w:hAnsi="Times New Roman" w:cs="Times New Roman"/>
          <w:color w:val="000000"/>
          <w:sz w:val="28"/>
          <w:szCs w:val="28"/>
        </w:rPr>
        <w:t xml:space="preserve"> Китай,</w:t>
      </w:r>
      <w:r>
        <w:rPr>
          <w:rFonts w:ascii="Times New Roman" w:eastAsia="Times New Roman" w:hAnsi="Times New Roman" w:cs="Times New Roman"/>
          <w:color w:val="000000"/>
          <w:sz w:val="28"/>
          <w:szCs w:val="28"/>
        </w:rPr>
        <w:t xml:space="preserve"> </w:t>
      </w:r>
      <w:r w:rsidR="005A735D">
        <w:rPr>
          <w:rFonts w:ascii="Times New Roman" w:eastAsia="Times New Roman" w:hAnsi="Times New Roman" w:cs="Times New Roman"/>
          <w:color w:val="000000"/>
          <w:sz w:val="28"/>
          <w:szCs w:val="28"/>
        </w:rPr>
        <w:t>США</w:t>
      </w:r>
      <w:r>
        <w:rPr>
          <w:rFonts w:ascii="Times New Roman" w:eastAsia="Times New Roman" w:hAnsi="Times New Roman" w:cs="Times New Roman"/>
          <w:color w:val="000000"/>
          <w:sz w:val="28"/>
          <w:szCs w:val="28"/>
        </w:rPr>
        <w:t xml:space="preserve"> и т.д.</w:t>
      </w:r>
    </w:p>
    <w:p w:rsidR="00D93CDA" w:rsidRPr="00D93CDA" w:rsidRDefault="00D93CDA" w:rsidP="00D93CDA">
      <w:pPr>
        <w:spacing w:after="0" w:line="360" w:lineRule="auto"/>
        <w:ind w:firstLine="709"/>
        <w:jc w:val="both"/>
        <w:rPr>
          <w:rStyle w:val="ae"/>
          <w:rFonts w:ascii="Times New Roman" w:hAnsi="Times New Roman"/>
          <w:i w:val="0"/>
          <w:color w:val="000000"/>
          <w:sz w:val="28"/>
          <w:szCs w:val="28"/>
        </w:rPr>
      </w:pPr>
      <w:r>
        <w:rPr>
          <w:rFonts w:ascii="Times New Roman" w:eastAsia="Times New Roman" w:hAnsi="Times New Roman" w:cs="Times New Roman"/>
          <w:color w:val="000000"/>
          <w:sz w:val="28"/>
          <w:szCs w:val="28"/>
        </w:rPr>
        <w:t>ЮАР, как и Бразилия является активным потребителем инвестиций. В 2014 году страна получила около 6 млрд., что является одним из наилучших показателей в Африке. ЮАР привлекает инвесторов для развития альтернативной энергетики, так как сейчас в</w:t>
      </w:r>
      <w:r>
        <w:rPr>
          <w:rStyle w:val="ae"/>
          <w:rFonts w:ascii="Times New Roman" w:hAnsi="Times New Roman"/>
          <w:color w:val="000000"/>
          <w:sz w:val="28"/>
          <w:szCs w:val="28"/>
        </w:rPr>
        <w:t xml:space="preserve"> </w:t>
      </w:r>
      <w:r w:rsidRPr="00642C4D">
        <w:rPr>
          <w:rStyle w:val="ae"/>
          <w:rFonts w:ascii="Times New Roman" w:hAnsi="Times New Roman"/>
          <w:i w:val="0"/>
          <w:color w:val="000000"/>
          <w:sz w:val="28"/>
          <w:szCs w:val="28"/>
        </w:rPr>
        <w:t>стране реализуется самая успешная на континенте государственно-частная «зеленая» программа</w:t>
      </w:r>
      <w:r w:rsidR="00642C4D" w:rsidRPr="00642C4D">
        <w:rPr>
          <w:rStyle w:val="ab"/>
          <w:rFonts w:ascii="Times New Roman" w:hAnsi="Times New Roman"/>
          <w:i/>
          <w:iCs/>
          <w:color w:val="000000"/>
          <w:sz w:val="28"/>
          <w:szCs w:val="28"/>
        </w:rPr>
        <w:footnoteReference w:id="20"/>
      </w:r>
      <w:r w:rsidRPr="00642C4D">
        <w:rPr>
          <w:rStyle w:val="ae"/>
          <w:rFonts w:ascii="Times New Roman" w:hAnsi="Times New Roman"/>
          <w:i w:val="0"/>
          <w:color w:val="000000"/>
          <w:sz w:val="28"/>
          <w:szCs w:val="28"/>
        </w:rPr>
        <w:t xml:space="preserve">. </w:t>
      </w:r>
      <w:r w:rsidRPr="00D93CDA">
        <w:rPr>
          <w:rStyle w:val="ae"/>
          <w:rFonts w:ascii="Times New Roman" w:hAnsi="Times New Roman"/>
          <w:i w:val="0"/>
          <w:color w:val="000000"/>
          <w:sz w:val="28"/>
          <w:szCs w:val="28"/>
        </w:rPr>
        <w:t xml:space="preserve"> </w:t>
      </w:r>
    </w:p>
    <w:p w:rsidR="00D93CDA" w:rsidRDefault="00446448" w:rsidP="00DB7F02">
      <w:pPr>
        <w:spacing w:after="0" w:line="360" w:lineRule="auto"/>
        <w:ind w:firstLine="709"/>
        <w:jc w:val="both"/>
        <w:rPr>
          <w:rFonts w:ascii="Times New Roman" w:hAnsi="Times New Roman" w:cs="Times New Roman"/>
          <w:sz w:val="28"/>
          <w:szCs w:val="28"/>
        </w:rPr>
      </w:pPr>
      <w:r w:rsidRPr="00446448">
        <w:rPr>
          <w:rFonts w:ascii="Times New Roman" w:hAnsi="Times New Roman" w:cs="Times New Roman"/>
          <w:sz w:val="28"/>
          <w:szCs w:val="28"/>
        </w:rPr>
        <w:t>Несмотря на всё это</w:t>
      </w:r>
      <w:r>
        <w:rPr>
          <w:rFonts w:ascii="Times New Roman" w:hAnsi="Times New Roman" w:cs="Times New Roman"/>
          <w:sz w:val="28"/>
          <w:szCs w:val="28"/>
        </w:rPr>
        <w:t xml:space="preserve"> ЮАР на современном этапе своего развития не придерживается какой-то определённой внешнеторгово</w:t>
      </w:r>
      <w:r w:rsidR="00EF5045">
        <w:rPr>
          <w:rFonts w:ascii="Times New Roman" w:hAnsi="Times New Roman" w:cs="Times New Roman"/>
          <w:sz w:val="28"/>
          <w:szCs w:val="28"/>
        </w:rPr>
        <w:t>й политики</w:t>
      </w:r>
      <w:r>
        <w:rPr>
          <w:rFonts w:ascii="Times New Roman" w:hAnsi="Times New Roman" w:cs="Times New Roman"/>
          <w:sz w:val="28"/>
          <w:szCs w:val="28"/>
        </w:rPr>
        <w:t>.</w:t>
      </w:r>
      <w:r w:rsidR="00EF5045">
        <w:rPr>
          <w:rFonts w:ascii="Times New Roman" w:hAnsi="Times New Roman" w:cs="Times New Roman"/>
          <w:sz w:val="28"/>
          <w:szCs w:val="28"/>
        </w:rPr>
        <w:t xml:space="preserve"> </w:t>
      </w:r>
      <w:r w:rsidR="00DB7F02">
        <w:rPr>
          <w:rFonts w:ascii="Times New Roman" w:hAnsi="Times New Roman" w:cs="Times New Roman"/>
          <w:sz w:val="28"/>
          <w:szCs w:val="28"/>
        </w:rPr>
        <w:t>При этом можно выделить следующие основные стратегические направления внешнеторговой политики страны:</w:t>
      </w:r>
    </w:p>
    <w:p w:rsidR="00DB7F02" w:rsidRDefault="00DB7F02" w:rsidP="00DB7F02">
      <w:pPr>
        <w:pStyle w:val="a8"/>
        <w:numPr>
          <w:ilvl w:val="0"/>
          <w:numId w:val="10"/>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дальнейшее углубление страны в мировом хозяйстве</w:t>
      </w:r>
      <w:r w:rsidR="00903BAF">
        <w:rPr>
          <w:rFonts w:ascii="Times New Roman" w:eastAsia="Times New Roman" w:hAnsi="Times New Roman" w:cs="Times New Roman"/>
          <w:color w:val="000000"/>
          <w:sz w:val="28"/>
          <w:szCs w:val="28"/>
        </w:rPr>
        <w:t>, за счёт проведённых в 2015 году правительственных реформ</w:t>
      </w:r>
      <w:r>
        <w:rPr>
          <w:rFonts w:ascii="Times New Roman" w:eastAsia="Times New Roman" w:hAnsi="Times New Roman" w:cs="Times New Roman"/>
          <w:color w:val="000000"/>
          <w:sz w:val="28"/>
          <w:szCs w:val="28"/>
        </w:rPr>
        <w:t>;</w:t>
      </w:r>
    </w:p>
    <w:p w:rsidR="00DB7F02" w:rsidRDefault="00DB7F02" w:rsidP="00DB7F02">
      <w:pPr>
        <w:pStyle w:val="a8"/>
        <w:numPr>
          <w:ilvl w:val="0"/>
          <w:numId w:val="10"/>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наращивание внешнеэкономических и внешнеторговых связей как со странами-членами БРИКС, так и со странами не входящими в него;</w:t>
      </w:r>
    </w:p>
    <w:p w:rsidR="00DB7F02" w:rsidRDefault="00DB7F02" w:rsidP="00DB7F02">
      <w:pPr>
        <w:pStyle w:val="a8"/>
        <w:numPr>
          <w:ilvl w:val="0"/>
          <w:numId w:val="10"/>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расширения доли экспорта в быстроразвивающиеся страны, включая страны блока БРИКС</w:t>
      </w:r>
      <w:r w:rsidR="00903BAF">
        <w:rPr>
          <w:rFonts w:ascii="Times New Roman" w:eastAsia="Times New Roman" w:hAnsi="Times New Roman" w:cs="Times New Roman"/>
          <w:color w:val="000000"/>
          <w:sz w:val="28"/>
          <w:szCs w:val="28"/>
        </w:rPr>
        <w:t>;</w:t>
      </w:r>
    </w:p>
    <w:p w:rsidR="00903BAF" w:rsidRDefault="00903BAF" w:rsidP="00DB7F02">
      <w:pPr>
        <w:pStyle w:val="a8"/>
        <w:numPr>
          <w:ilvl w:val="0"/>
          <w:numId w:val="10"/>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дальнейшее развитие государственно-частной «зелёной» программы для привлечения всё большего количества иностранного капитала.</w:t>
      </w:r>
    </w:p>
    <w:p w:rsidR="0084475E" w:rsidRDefault="0084475E" w:rsidP="0042523B">
      <w:pPr>
        <w:spacing w:after="0" w:line="360" w:lineRule="auto"/>
        <w:ind w:left="-62" w:firstLine="709"/>
        <w:jc w:val="both"/>
        <w:rPr>
          <w:rFonts w:ascii="Times New Roman" w:eastAsia="Times New Roman" w:hAnsi="Times New Roman" w:cs="Times New Roman"/>
          <w:color w:val="000000"/>
          <w:sz w:val="28"/>
          <w:szCs w:val="28"/>
        </w:rPr>
      </w:pPr>
      <w:r w:rsidRPr="0084475E">
        <w:rPr>
          <w:rFonts w:ascii="Times New Roman" w:eastAsia="Times New Roman" w:hAnsi="Times New Roman" w:cs="Times New Roman"/>
          <w:color w:val="000000"/>
          <w:sz w:val="28"/>
          <w:szCs w:val="28"/>
        </w:rPr>
        <w:t>Таким образом, можно отметить следующее: </w:t>
      </w:r>
    </w:p>
    <w:p w:rsidR="0084475E" w:rsidRDefault="0084475E" w:rsidP="0084475E">
      <w:pPr>
        <w:pStyle w:val="a8"/>
        <w:numPr>
          <w:ilvl w:val="0"/>
          <w:numId w:val="17"/>
        </w:numPr>
        <w:spacing w:after="0" w:line="360" w:lineRule="auto"/>
        <w:jc w:val="both"/>
        <w:rPr>
          <w:rFonts w:ascii="Times New Roman" w:eastAsia="Times New Roman" w:hAnsi="Times New Roman" w:cs="Times New Roman"/>
          <w:color w:val="000000"/>
          <w:sz w:val="28"/>
          <w:szCs w:val="28"/>
        </w:rPr>
      </w:pPr>
      <w:r w:rsidRPr="0084475E">
        <w:rPr>
          <w:rFonts w:ascii="Times New Roman" w:eastAsia="Times New Roman" w:hAnsi="Times New Roman" w:cs="Times New Roman"/>
          <w:color w:val="000000"/>
          <w:sz w:val="28"/>
          <w:szCs w:val="28"/>
        </w:rPr>
        <w:t>Внешняя политика каждой страны имеет характерные особенности, основанные на совокупности инструментов государственного регулирования внешней торговли; </w:t>
      </w:r>
    </w:p>
    <w:p w:rsidR="00D93CDA" w:rsidRDefault="0084475E" w:rsidP="0084475E">
      <w:pPr>
        <w:pStyle w:val="a8"/>
        <w:numPr>
          <w:ilvl w:val="0"/>
          <w:numId w:val="17"/>
        </w:numPr>
        <w:spacing w:after="0" w:line="360" w:lineRule="auto"/>
        <w:jc w:val="both"/>
        <w:rPr>
          <w:rFonts w:ascii="Times New Roman" w:eastAsia="Times New Roman" w:hAnsi="Times New Roman" w:cs="Times New Roman"/>
          <w:color w:val="000000"/>
          <w:sz w:val="28"/>
          <w:szCs w:val="28"/>
        </w:rPr>
      </w:pPr>
      <w:r w:rsidRPr="0084475E">
        <w:rPr>
          <w:rFonts w:ascii="Times New Roman" w:eastAsia="Times New Roman" w:hAnsi="Times New Roman" w:cs="Times New Roman"/>
          <w:color w:val="000000"/>
          <w:sz w:val="28"/>
          <w:szCs w:val="28"/>
        </w:rPr>
        <w:t>Каждая страна блока БРИКС разрабатывает концепции долгосрочного развития социально-экономической политики, важное место в которых за</w:t>
      </w:r>
      <w:r>
        <w:rPr>
          <w:rFonts w:ascii="Times New Roman" w:eastAsia="Times New Roman" w:hAnsi="Times New Roman" w:cs="Times New Roman"/>
          <w:color w:val="000000"/>
          <w:sz w:val="28"/>
          <w:szCs w:val="28"/>
        </w:rPr>
        <w:t>нимают положения регулирования внешней торговли;</w:t>
      </w:r>
    </w:p>
    <w:p w:rsidR="0084475E" w:rsidRPr="0084475E" w:rsidRDefault="000A1402" w:rsidP="0084475E">
      <w:pPr>
        <w:pStyle w:val="a8"/>
        <w:numPr>
          <w:ilvl w:val="0"/>
          <w:numId w:val="17"/>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качестве общих положений стратегии реализации внешнеторговой политики можно отметить, что все страны стремятся развить высокотехнологичные производства, расширить долю экспорта услуг на мировые рынки, а также стать крупными реципиентами инвестиций. </w:t>
      </w:r>
    </w:p>
    <w:p w:rsidR="000C6D30" w:rsidRDefault="000C6D30" w:rsidP="00D93CDA">
      <w:pPr>
        <w:shd w:val="clear" w:color="auto" w:fill="FFFFFF"/>
        <w:spacing w:after="0" w:line="360" w:lineRule="auto"/>
        <w:rPr>
          <w:rFonts w:ascii="Times New Roman" w:eastAsia="Times New Roman" w:hAnsi="Times New Roman" w:cs="Times New Roman"/>
          <w:b/>
          <w:color w:val="000000" w:themeColor="text1"/>
          <w:sz w:val="28"/>
          <w:szCs w:val="28"/>
        </w:rPr>
      </w:pPr>
    </w:p>
    <w:p w:rsidR="005A735D" w:rsidRDefault="005A735D" w:rsidP="0041275D">
      <w:pPr>
        <w:shd w:val="clear" w:color="auto" w:fill="FFFFFF"/>
        <w:spacing w:after="0" w:line="360" w:lineRule="auto"/>
        <w:jc w:val="center"/>
        <w:rPr>
          <w:rFonts w:ascii="Times New Roman" w:eastAsia="Times New Roman" w:hAnsi="Times New Roman" w:cs="Times New Roman"/>
          <w:b/>
          <w:color w:val="000000" w:themeColor="text1"/>
          <w:sz w:val="28"/>
          <w:szCs w:val="28"/>
        </w:rPr>
      </w:pPr>
    </w:p>
    <w:p w:rsidR="005A735D" w:rsidRDefault="005A735D" w:rsidP="0041275D">
      <w:pPr>
        <w:shd w:val="clear" w:color="auto" w:fill="FFFFFF"/>
        <w:spacing w:after="0" w:line="360" w:lineRule="auto"/>
        <w:jc w:val="center"/>
        <w:rPr>
          <w:rFonts w:ascii="Times New Roman" w:eastAsia="Times New Roman" w:hAnsi="Times New Roman" w:cs="Times New Roman"/>
          <w:b/>
          <w:color w:val="000000" w:themeColor="text1"/>
          <w:sz w:val="28"/>
          <w:szCs w:val="28"/>
        </w:rPr>
      </w:pPr>
    </w:p>
    <w:p w:rsidR="005A735D" w:rsidRDefault="005A735D" w:rsidP="0041275D">
      <w:pPr>
        <w:shd w:val="clear" w:color="auto" w:fill="FFFFFF"/>
        <w:spacing w:after="0" w:line="360" w:lineRule="auto"/>
        <w:jc w:val="center"/>
        <w:rPr>
          <w:rFonts w:ascii="Times New Roman" w:eastAsia="Times New Roman" w:hAnsi="Times New Roman" w:cs="Times New Roman"/>
          <w:b/>
          <w:color w:val="000000" w:themeColor="text1"/>
          <w:sz w:val="28"/>
          <w:szCs w:val="28"/>
        </w:rPr>
      </w:pPr>
    </w:p>
    <w:p w:rsidR="005A735D" w:rsidRDefault="005A735D" w:rsidP="0041275D">
      <w:pPr>
        <w:shd w:val="clear" w:color="auto" w:fill="FFFFFF"/>
        <w:spacing w:after="0" w:line="360" w:lineRule="auto"/>
        <w:jc w:val="center"/>
        <w:rPr>
          <w:rFonts w:ascii="Times New Roman" w:eastAsia="Times New Roman" w:hAnsi="Times New Roman" w:cs="Times New Roman"/>
          <w:b/>
          <w:color w:val="000000" w:themeColor="text1"/>
          <w:sz w:val="28"/>
          <w:szCs w:val="28"/>
        </w:rPr>
      </w:pPr>
    </w:p>
    <w:p w:rsidR="005A735D" w:rsidRDefault="005A735D" w:rsidP="0041275D">
      <w:pPr>
        <w:shd w:val="clear" w:color="auto" w:fill="FFFFFF"/>
        <w:spacing w:after="0" w:line="360" w:lineRule="auto"/>
        <w:jc w:val="center"/>
        <w:rPr>
          <w:rFonts w:ascii="Times New Roman" w:eastAsia="Times New Roman" w:hAnsi="Times New Roman" w:cs="Times New Roman"/>
          <w:b/>
          <w:color w:val="000000" w:themeColor="text1"/>
          <w:sz w:val="28"/>
          <w:szCs w:val="28"/>
        </w:rPr>
      </w:pPr>
    </w:p>
    <w:p w:rsidR="005A735D" w:rsidRDefault="005A735D" w:rsidP="0041275D">
      <w:pPr>
        <w:shd w:val="clear" w:color="auto" w:fill="FFFFFF"/>
        <w:spacing w:after="0" w:line="360" w:lineRule="auto"/>
        <w:jc w:val="center"/>
        <w:rPr>
          <w:rFonts w:ascii="Times New Roman" w:eastAsia="Times New Roman" w:hAnsi="Times New Roman" w:cs="Times New Roman"/>
          <w:b/>
          <w:color w:val="000000" w:themeColor="text1"/>
          <w:sz w:val="28"/>
          <w:szCs w:val="28"/>
        </w:rPr>
      </w:pPr>
    </w:p>
    <w:p w:rsidR="0041275D" w:rsidRPr="00FD1107" w:rsidRDefault="0041275D" w:rsidP="0041275D">
      <w:pPr>
        <w:shd w:val="clear" w:color="auto" w:fill="FFFFFF"/>
        <w:spacing w:after="0" w:line="360" w:lineRule="auto"/>
        <w:jc w:val="center"/>
        <w:rPr>
          <w:rFonts w:ascii="Times New Roman" w:eastAsia="Times New Roman" w:hAnsi="Times New Roman" w:cs="Times New Roman"/>
          <w:b/>
          <w:color w:val="000000" w:themeColor="text1"/>
          <w:sz w:val="28"/>
          <w:szCs w:val="28"/>
        </w:rPr>
      </w:pPr>
      <w:r w:rsidRPr="00FD1107">
        <w:rPr>
          <w:rFonts w:ascii="Times New Roman" w:eastAsia="Times New Roman" w:hAnsi="Times New Roman" w:cs="Times New Roman"/>
          <w:b/>
          <w:color w:val="000000" w:themeColor="text1"/>
          <w:sz w:val="28"/>
          <w:szCs w:val="28"/>
        </w:rPr>
        <w:t>Глава 3. Проблемы и перспективы внешнеторговой политики стран БРИКС.</w:t>
      </w:r>
    </w:p>
    <w:p w:rsidR="0041275D" w:rsidRDefault="0041275D" w:rsidP="00412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у стран БРИКС скопилось немало проблем во внешней торговле и во внешнеторговой политике. Прежде всего, стоит затронуть тему замедления темпов экономического роста стран-членов БРИКС. Уже сегодня страны БРИКС не так привлекательны для инвесторов, как 5 лет назад. Страны-члены блока сталкиваются с рядом трудностей при осуществлении своих торговых интересов. К примеру, Россия сегодня продлевает программу социально-экономического развития до 2030 года, так как введённые против нашей страны санкции в 2014 году, падение цен на нефть дестабилизировали отечественную экономику и не позволили реализовать стратегию в обозначенный срок. Соответственно, необходим пересмотр внешнеторговой политики с учётом возникших проблем. Не менее серьёзные проблемы и у Китая, темпы роста ВВП которого замедляются стремительными темпами. То есть можно сделать вывод, что приоритетной задачей будет являться не развитие многостороннего сотрудничества, а прежде всего решение собственных проблем. Странам приходится подстраивать свою внешнеторговую политику под существующие реалии. </w:t>
      </w:r>
    </w:p>
    <w:p w:rsidR="0041275D" w:rsidRDefault="0041275D" w:rsidP="00412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при растущих объёмах взаимной торговли страны группировки проводят активную политику протекционизма. </w:t>
      </w:r>
      <w:r>
        <w:rPr>
          <w:rFonts w:ascii="Times New Roman" w:hAnsi="Times New Roman" w:cs="Times New Roman"/>
          <w:sz w:val="28"/>
          <w:szCs w:val="28"/>
          <w:lang w:val="en-US"/>
        </w:rPr>
        <w:t>Global</w:t>
      </w:r>
      <w:r w:rsidRPr="00360548">
        <w:rPr>
          <w:rFonts w:ascii="Times New Roman" w:hAnsi="Times New Roman" w:cs="Times New Roman"/>
          <w:sz w:val="28"/>
          <w:szCs w:val="28"/>
        </w:rPr>
        <w:t xml:space="preserve"> </w:t>
      </w:r>
      <w:r>
        <w:rPr>
          <w:rFonts w:ascii="Times New Roman" w:hAnsi="Times New Roman" w:cs="Times New Roman"/>
          <w:sz w:val="28"/>
          <w:szCs w:val="28"/>
          <w:lang w:val="en-US"/>
        </w:rPr>
        <w:t>Trade</w:t>
      </w:r>
      <w:r w:rsidRPr="00360548">
        <w:rPr>
          <w:rFonts w:ascii="Times New Roman" w:hAnsi="Times New Roman" w:cs="Times New Roman"/>
          <w:sz w:val="28"/>
          <w:szCs w:val="28"/>
        </w:rPr>
        <w:t xml:space="preserve"> </w:t>
      </w:r>
      <w:r>
        <w:rPr>
          <w:rFonts w:ascii="Times New Roman" w:hAnsi="Times New Roman" w:cs="Times New Roman"/>
          <w:sz w:val="28"/>
          <w:szCs w:val="28"/>
          <w:lang w:val="en-US"/>
        </w:rPr>
        <w:t>Alert</w:t>
      </w:r>
      <w:r w:rsidRPr="00360548">
        <w:rPr>
          <w:rFonts w:ascii="Times New Roman" w:hAnsi="Times New Roman" w:cs="Times New Roman"/>
          <w:sz w:val="28"/>
          <w:szCs w:val="28"/>
        </w:rPr>
        <w:t xml:space="preserve"> - мониторинг </w:t>
      </w:r>
      <w:r>
        <w:rPr>
          <w:rFonts w:ascii="Times New Roman" w:hAnsi="Times New Roman" w:cs="Times New Roman"/>
          <w:sz w:val="28"/>
          <w:szCs w:val="28"/>
        </w:rPr>
        <w:t>защитных</w:t>
      </w:r>
      <w:r w:rsidRPr="00360548">
        <w:rPr>
          <w:rFonts w:ascii="Times New Roman" w:hAnsi="Times New Roman" w:cs="Times New Roman"/>
          <w:sz w:val="28"/>
          <w:szCs w:val="28"/>
        </w:rPr>
        <w:t xml:space="preserve"> мер, принимаемых государствами, который с конца 2008 г. ведут независимые эксперты под эгидой лондонского Центра исследований экономической политики (CEPR)</w:t>
      </w:r>
      <w:r>
        <w:rPr>
          <w:rStyle w:val="ab"/>
          <w:rFonts w:ascii="Times New Roman" w:hAnsi="Times New Roman" w:cs="Times New Roman"/>
          <w:sz w:val="28"/>
          <w:szCs w:val="28"/>
        </w:rPr>
        <w:footnoteReference w:id="21"/>
      </w:r>
      <w:r>
        <w:rPr>
          <w:rFonts w:ascii="Times New Roman" w:hAnsi="Times New Roman" w:cs="Times New Roman"/>
          <w:sz w:val="28"/>
          <w:szCs w:val="28"/>
        </w:rPr>
        <w:t>. В</w:t>
      </w:r>
      <w:r w:rsidRPr="00184A2C">
        <w:rPr>
          <w:rFonts w:ascii="Times New Roman" w:hAnsi="Times New Roman" w:cs="Times New Roman"/>
          <w:sz w:val="28"/>
          <w:szCs w:val="28"/>
        </w:rPr>
        <w:t xml:space="preserve"> 2015 г. на долю БРИКС приходилось почти 40% принятых в мире дискриминационных мер</w:t>
      </w:r>
      <w:r>
        <w:rPr>
          <w:rFonts w:ascii="Times New Roman" w:hAnsi="Times New Roman" w:cs="Times New Roman"/>
          <w:sz w:val="28"/>
          <w:szCs w:val="28"/>
        </w:rPr>
        <w:t xml:space="preserve">, при этом страны БРИКС чаще всего защищаются от партнёров по группе БРИКС. Так как Китай является основным поставщиком товаров на мировые рынки, то в основном протекционистские меры принимаются в отношении именно Китая. Стоит отметить также, что протекционистские меры стан БРИКС затрагивают большее количество товаров, чем в других развивающихся странах </w:t>
      </w:r>
      <w:r>
        <w:rPr>
          <w:rFonts w:ascii="Times New Roman" w:hAnsi="Times New Roman" w:cs="Times New Roman"/>
          <w:sz w:val="28"/>
          <w:szCs w:val="28"/>
          <w:lang w:val="en-US"/>
        </w:rPr>
        <w:t>G</w:t>
      </w:r>
      <w:r w:rsidRPr="00F95024">
        <w:rPr>
          <w:rFonts w:ascii="Times New Roman" w:hAnsi="Times New Roman" w:cs="Times New Roman"/>
          <w:sz w:val="28"/>
          <w:szCs w:val="28"/>
        </w:rPr>
        <w:t>20.</w:t>
      </w:r>
      <w:r>
        <w:rPr>
          <w:rFonts w:ascii="Times New Roman" w:hAnsi="Times New Roman" w:cs="Times New Roman"/>
          <w:sz w:val="28"/>
          <w:szCs w:val="28"/>
        </w:rPr>
        <w:t xml:space="preserve"> Решением данной проблемы могла бы стать зона свободной торговли блока БРИКС, однако ни одна из стран не готова идти на уступки. Россия выступила с инициативой создания </w:t>
      </w:r>
      <w:r w:rsidRPr="00F95024">
        <w:rPr>
          <w:rFonts w:ascii="Times New Roman" w:hAnsi="Times New Roman" w:cs="Times New Roman"/>
          <w:sz w:val="28"/>
          <w:szCs w:val="28"/>
        </w:rPr>
        <w:t>непреференциальной торговой зоны с Китаем и Индией</w:t>
      </w:r>
      <w:r>
        <w:rPr>
          <w:rFonts w:ascii="Times New Roman" w:hAnsi="Times New Roman" w:cs="Times New Roman"/>
          <w:sz w:val="28"/>
          <w:szCs w:val="28"/>
        </w:rPr>
        <w:t xml:space="preserve">, однако данный вопрос отложен на неопределённый срок. В условиях, когда темпы роста экономик стран БРИКС замедляются, необходимо не воевать друг с другом, но объединяться против более сильных конкурентов. Из данной проблемы вытекает ещё одна – разрозненность внешнеторговой политики стран блока. Если не унифицировать ряд вопросов, связанных с внешней торговлей, то БРИКС останется не более чем группой из 5 стран, но не сможет стать полноценным объединением. Однако пока перспектива создания наднациональных институтов, которые могли бы определять общие направления внешнеторговой политики Бразилии, России, Индии, Китая и Южной Африки, практически не реализована. </w:t>
      </w:r>
    </w:p>
    <w:p w:rsidR="0041275D" w:rsidRDefault="0041275D" w:rsidP="00412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Исключением стал только Банк развития БРИКС, соглашение о создании которого было подписано 16 июля 2014 года на саммите в Бразилии. Страны-члены группировки позиционируют данный институт не как альтернативу таким финансовым учреждениям, как МВФ и Всемирный Банк, но как дополнительный институт, способствующий развитию международной финансовой системы. Однако многие эксперты полагают, что Банк развития как раз противопоставляется МВФ и ВБ, так как с</w:t>
      </w:r>
      <w:r w:rsidRPr="003C6107">
        <w:rPr>
          <w:rFonts w:ascii="Times New Roman" w:hAnsi="Times New Roman" w:cs="Times New Roman"/>
          <w:sz w:val="28"/>
          <w:szCs w:val="28"/>
        </w:rPr>
        <w:t xml:space="preserve">траны БРИКС не раз </w:t>
      </w:r>
      <w:r>
        <w:rPr>
          <w:rFonts w:ascii="Times New Roman" w:hAnsi="Times New Roman" w:cs="Times New Roman"/>
          <w:sz w:val="28"/>
          <w:szCs w:val="28"/>
        </w:rPr>
        <w:t>критиковали действия МВФ и ВБ в вопросах</w:t>
      </w:r>
      <w:r w:rsidRPr="003C6107">
        <w:rPr>
          <w:rFonts w:ascii="Times New Roman" w:hAnsi="Times New Roman" w:cs="Times New Roman"/>
          <w:sz w:val="28"/>
          <w:szCs w:val="28"/>
        </w:rPr>
        <w:t xml:space="preserve"> </w:t>
      </w:r>
      <w:r>
        <w:rPr>
          <w:rFonts w:ascii="Times New Roman" w:hAnsi="Times New Roman" w:cs="Times New Roman"/>
          <w:sz w:val="28"/>
          <w:szCs w:val="28"/>
        </w:rPr>
        <w:t>распределения голосов при принятии важных финансовых решений</w:t>
      </w:r>
      <w:r w:rsidRPr="003C6107">
        <w:rPr>
          <w:rFonts w:ascii="Times New Roman" w:hAnsi="Times New Roman" w:cs="Times New Roman"/>
          <w:sz w:val="28"/>
          <w:szCs w:val="28"/>
        </w:rPr>
        <w:t>.</w:t>
      </w:r>
      <w:r>
        <w:rPr>
          <w:rFonts w:ascii="Times New Roman" w:hAnsi="Times New Roman" w:cs="Times New Roman"/>
          <w:sz w:val="28"/>
          <w:szCs w:val="28"/>
        </w:rPr>
        <w:t xml:space="preserve"> Банк БРИКС будет финансировать инфраструктурные проекты, а также проекты инновационного развития стран-участниц блока. </w:t>
      </w:r>
      <w:r w:rsidRPr="009E38D6">
        <w:rPr>
          <w:rFonts w:ascii="Times New Roman" w:hAnsi="Times New Roman" w:cs="Times New Roman"/>
          <w:sz w:val="28"/>
          <w:szCs w:val="28"/>
        </w:rPr>
        <w:t> </w:t>
      </w:r>
      <w:r>
        <w:rPr>
          <w:rFonts w:ascii="Times New Roman" w:hAnsi="Times New Roman" w:cs="Times New Roman"/>
          <w:sz w:val="28"/>
          <w:szCs w:val="28"/>
        </w:rPr>
        <w:t>Соглашение стран БРИКС определяет</w:t>
      </w:r>
      <w:r w:rsidRPr="009E38D6">
        <w:rPr>
          <w:rFonts w:ascii="Times New Roman" w:hAnsi="Times New Roman" w:cs="Times New Roman"/>
          <w:sz w:val="28"/>
          <w:szCs w:val="28"/>
        </w:rPr>
        <w:t xml:space="preserve">, что </w:t>
      </w:r>
      <w:r>
        <w:rPr>
          <w:rFonts w:ascii="Times New Roman" w:hAnsi="Times New Roman" w:cs="Times New Roman"/>
          <w:sz w:val="28"/>
          <w:szCs w:val="28"/>
        </w:rPr>
        <w:t>стартовый капитал Банка составит 50 млрд. долларов, а впоследствии может быть увеличен до 100 млрд. долларов. Россия в течение 7 лет последовательно внесёт 2 млрд. долларов в уставный капитал Банка. В 2015 году Банк был официально открыт в Шанхае, а уже в 2016 году банк профинансирует первые проекты в области энергетики. Можно также отметить, что в октябре 2015 года Иран выразил своё желание присоединиться к Банку БРИКС, при этом не являясь членом группировки. Говоря о том, как работа Банка развития БРИКС скажется на внешнеторговой политике стран-членов блока, можно отметить, что данное учреждение будет подспорьем при решении финансовых проблем, возникающих во внешней торговле стран. Помимо этого, внешнеторговая политика стран БРИКС отныне будет включать в себя раздел финансирования данного учреждения. Стоит также отметить, что, так как уже сейчас Банком развития интересуются страны, не входящие в БРИКС, можно говорить о постепенном расширении внешнеэкономических связей стран, и соответственно, внешнеторговая политика стран БРИКС будет изменяться и направляться в сторону новых связей.</w:t>
      </w:r>
    </w:p>
    <w:p w:rsidR="0041275D" w:rsidRDefault="0041275D" w:rsidP="00412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 об открытии Банка развития был закрыт в России в 2015 году. Как известно, с 8 по 9 июля 2015 года в Уфе прошёл </w:t>
      </w:r>
      <w:r>
        <w:rPr>
          <w:rFonts w:ascii="Times New Roman" w:hAnsi="Times New Roman" w:cs="Times New Roman"/>
          <w:sz w:val="28"/>
          <w:szCs w:val="28"/>
          <w:lang w:val="en-US"/>
        </w:rPr>
        <w:t>VII</w:t>
      </w:r>
      <w:r w:rsidRPr="0082309A">
        <w:rPr>
          <w:rFonts w:ascii="Times New Roman" w:hAnsi="Times New Roman" w:cs="Times New Roman"/>
          <w:sz w:val="28"/>
          <w:szCs w:val="28"/>
        </w:rPr>
        <w:t xml:space="preserve"> </w:t>
      </w:r>
      <w:r>
        <w:rPr>
          <w:rFonts w:ascii="Times New Roman" w:hAnsi="Times New Roman" w:cs="Times New Roman"/>
          <w:sz w:val="28"/>
          <w:szCs w:val="28"/>
        </w:rPr>
        <w:t>саммит БРИКС. Это второй раз, когда Россия принимает страны участницы у себя на территории, а самый первый</w:t>
      </w:r>
      <w:r w:rsidRPr="00DB00C7">
        <w:rPr>
          <w:rFonts w:ascii="Times New Roman" w:hAnsi="Times New Roman" w:cs="Times New Roman"/>
          <w:sz w:val="28"/>
          <w:szCs w:val="28"/>
        </w:rPr>
        <w:t xml:space="preserve"> </w:t>
      </w:r>
      <w:r>
        <w:rPr>
          <w:rFonts w:ascii="Times New Roman" w:hAnsi="Times New Roman" w:cs="Times New Roman"/>
          <w:sz w:val="28"/>
          <w:szCs w:val="28"/>
        </w:rPr>
        <w:t xml:space="preserve">саммит прошёл в Екатеринбурге в 2009 году. </w:t>
      </w:r>
    </w:p>
    <w:p w:rsidR="0041275D" w:rsidRDefault="0041275D" w:rsidP="00412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перспективы блока можно отметить, что на саммите в Уфе была принята очень важная для всех стран группировки стратегия экономического партнёрства на период до 2020 года. В данной стратегии были отмечены перспективные направления экономического сотрудничества между странами. По соглашению между странами каждую последующую стратегию будут пересматривать раз в пять лет. Однако понятно, что в условиях мировой экономической нестабильности невозможно сделать качественный прогноз на долгосрочную перспективу. Поэтому было принято решение, что при необходимости вносить коррективы в данную стратегию можно будет раньше запланированного срока (раз в три года, например). </w:t>
      </w:r>
    </w:p>
    <w:p w:rsidR="0041275D" w:rsidRDefault="0041275D" w:rsidP="00412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стратегии экономического партнёрства были закреплены положения по таким ключевым направлениям сотрудничества  как, например</w:t>
      </w:r>
      <w:r>
        <w:rPr>
          <w:rStyle w:val="ab"/>
          <w:rFonts w:ascii="Times New Roman" w:hAnsi="Times New Roman" w:cs="Times New Roman"/>
          <w:sz w:val="28"/>
          <w:szCs w:val="28"/>
        </w:rPr>
        <w:footnoteReference w:id="22"/>
      </w:r>
      <w:r>
        <w:rPr>
          <w:rFonts w:ascii="Times New Roman" w:hAnsi="Times New Roman" w:cs="Times New Roman"/>
          <w:sz w:val="28"/>
          <w:szCs w:val="28"/>
        </w:rPr>
        <w:t>:</w:t>
      </w:r>
    </w:p>
    <w:p w:rsidR="0041275D" w:rsidRDefault="0041275D" w:rsidP="0041275D">
      <w:pPr>
        <w:pStyle w:val="a8"/>
        <w:numPr>
          <w:ilvl w:val="0"/>
          <w:numId w:val="3"/>
        </w:numPr>
        <w:spacing w:after="0" w:line="360" w:lineRule="auto"/>
        <w:jc w:val="both"/>
        <w:rPr>
          <w:rFonts w:ascii="Times New Roman" w:hAnsi="Times New Roman" w:cs="Times New Roman"/>
          <w:sz w:val="28"/>
          <w:szCs w:val="28"/>
        </w:rPr>
      </w:pPr>
      <w:r w:rsidRPr="00B97414">
        <w:rPr>
          <w:rFonts w:ascii="Times New Roman" w:hAnsi="Times New Roman" w:cs="Times New Roman"/>
          <w:sz w:val="28"/>
          <w:szCs w:val="28"/>
        </w:rPr>
        <w:t>Энергетик</w:t>
      </w:r>
      <w:r>
        <w:rPr>
          <w:rFonts w:ascii="Times New Roman" w:hAnsi="Times New Roman" w:cs="Times New Roman"/>
          <w:sz w:val="28"/>
          <w:szCs w:val="28"/>
        </w:rPr>
        <w:t>а;</w:t>
      </w:r>
    </w:p>
    <w:p w:rsidR="0041275D" w:rsidRDefault="0041275D" w:rsidP="0041275D">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Финансовое сотрудничество;</w:t>
      </w:r>
    </w:p>
    <w:p w:rsidR="0041275D" w:rsidRDefault="0041275D" w:rsidP="0041275D">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Сотрудничество в сфере сельского хозяйства; </w:t>
      </w:r>
    </w:p>
    <w:p w:rsidR="0041275D" w:rsidRDefault="0041275D" w:rsidP="0041275D">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Наука, технологии и инновации;</w:t>
      </w:r>
    </w:p>
    <w:p w:rsidR="0041275D" w:rsidRDefault="0041275D" w:rsidP="0041275D">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Торговля и инвестиции;</w:t>
      </w:r>
    </w:p>
    <w:p w:rsidR="0041275D" w:rsidRDefault="0041275D" w:rsidP="0041275D">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другие. </w:t>
      </w:r>
    </w:p>
    <w:p w:rsidR="0041275D" w:rsidRDefault="0041275D" w:rsidP="00412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с</w:t>
      </w:r>
      <w:r w:rsidRPr="008A0022">
        <w:rPr>
          <w:rFonts w:ascii="Times New Roman" w:hAnsi="Times New Roman" w:cs="Times New Roman"/>
          <w:sz w:val="28"/>
          <w:szCs w:val="28"/>
        </w:rPr>
        <w:t xml:space="preserve">тратегия </w:t>
      </w:r>
      <w:r>
        <w:rPr>
          <w:rFonts w:ascii="Times New Roman" w:hAnsi="Times New Roman" w:cs="Times New Roman"/>
          <w:sz w:val="28"/>
          <w:szCs w:val="28"/>
        </w:rPr>
        <w:t xml:space="preserve">была введена для того, чтобы в дальнейшем </w:t>
      </w:r>
      <w:r w:rsidRPr="008A0022">
        <w:rPr>
          <w:rFonts w:ascii="Times New Roman" w:hAnsi="Times New Roman" w:cs="Times New Roman"/>
          <w:sz w:val="28"/>
          <w:szCs w:val="28"/>
        </w:rPr>
        <w:t xml:space="preserve">способствовать </w:t>
      </w:r>
      <w:r>
        <w:rPr>
          <w:rFonts w:ascii="Times New Roman" w:hAnsi="Times New Roman" w:cs="Times New Roman"/>
          <w:sz w:val="28"/>
          <w:szCs w:val="28"/>
        </w:rPr>
        <w:t xml:space="preserve">повышению экономического роста и </w:t>
      </w:r>
      <w:r w:rsidRPr="008A0022">
        <w:rPr>
          <w:rFonts w:ascii="Times New Roman" w:hAnsi="Times New Roman" w:cs="Times New Roman"/>
          <w:sz w:val="28"/>
          <w:szCs w:val="28"/>
        </w:rPr>
        <w:t xml:space="preserve">уровня конкурентоспособности экономик </w:t>
      </w:r>
      <w:r>
        <w:rPr>
          <w:rFonts w:ascii="Times New Roman" w:hAnsi="Times New Roman" w:cs="Times New Roman"/>
          <w:sz w:val="28"/>
          <w:szCs w:val="28"/>
        </w:rPr>
        <w:t xml:space="preserve">стран </w:t>
      </w:r>
      <w:r w:rsidRPr="008A0022">
        <w:rPr>
          <w:rFonts w:ascii="Times New Roman" w:hAnsi="Times New Roman" w:cs="Times New Roman"/>
          <w:sz w:val="28"/>
          <w:szCs w:val="28"/>
        </w:rPr>
        <w:t xml:space="preserve">БРИКС на </w:t>
      </w:r>
      <w:r>
        <w:rPr>
          <w:rFonts w:ascii="Times New Roman" w:hAnsi="Times New Roman" w:cs="Times New Roman"/>
          <w:sz w:val="28"/>
          <w:szCs w:val="28"/>
        </w:rPr>
        <w:t xml:space="preserve">мировой арене.  В рамках стратегии также планируется </w:t>
      </w:r>
      <w:r w:rsidRPr="0062760E">
        <w:rPr>
          <w:rFonts w:ascii="Times New Roman" w:hAnsi="Times New Roman" w:cs="Times New Roman"/>
          <w:sz w:val="28"/>
          <w:szCs w:val="28"/>
        </w:rPr>
        <w:t>расширение торгового и инвестиционного сотрудничества</w:t>
      </w:r>
      <w:r>
        <w:rPr>
          <w:rFonts w:ascii="Times New Roman" w:hAnsi="Times New Roman" w:cs="Times New Roman"/>
          <w:sz w:val="28"/>
          <w:szCs w:val="28"/>
        </w:rPr>
        <w:t>, для</w:t>
      </w:r>
      <w:r w:rsidRPr="0062760E">
        <w:rPr>
          <w:rFonts w:ascii="Times New Roman" w:hAnsi="Times New Roman" w:cs="Times New Roman"/>
          <w:sz w:val="28"/>
          <w:szCs w:val="28"/>
        </w:rPr>
        <w:t xml:space="preserve"> </w:t>
      </w:r>
      <w:r>
        <w:rPr>
          <w:rFonts w:ascii="Times New Roman" w:hAnsi="Times New Roman" w:cs="Times New Roman"/>
          <w:sz w:val="28"/>
          <w:szCs w:val="28"/>
        </w:rPr>
        <w:t>увеличения</w:t>
      </w:r>
      <w:r w:rsidRPr="0062760E">
        <w:rPr>
          <w:rFonts w:ascii="Times New Roman" w:hAnsi="Times New Roman" w:cs="Times New Roman"/>
          <w:sz w:val="28"/>
          <w:szCs w:val="28"/>
        </w:rPr>
        <w:t xml:space="preserve"> доли</w:t>
      </w:r>
      <w:r>
        <w:rPr>
          <w:rFonts w:ascii="Times New Roman" w:hAnsi="Times New Roman" w:cs="Times New Roman"/>
          <w:sz w:val="28"/>
          <w:szCs w:val="28"/>
        </w:rPr>
        <w:t xml:space="preserve"> присутствия</w:t>
      </w:r>
      <w:r w:rsidRPr="0062760E">
        <w:rPr>
          <w:rFonts w:ascii="Times New Roman" w:hAnsi="Times New Roman" w:cs="Times New Roman"/>
          <w:sz w:val="28"/>
          <w:szCs w:val="28"/>
        </w:rPr>
        <w:t xml:space="preserve"> товаров и услуг с высокой добавленной стоимостью в</w:t>
      </w:r>
      <w:r>
        <w:rPr>
          <w:rFonts w:ascii="Times New Roman" w:hAnsi="Times New Roman" w:cs="Times New Roman"/>
          <w:sz w:val="28"/>
          <w:szCs w:val="28"/>
        </w:rPr>
        <w:t>о взаимной</w:t>
      </w:r>
      <w:r w:rsidRPr="0062760E">
        <w:rPr>
          <w:rFonts w:ascii="Times New Roman" w:hAnsi="Times New Roman" w:cs="Times New Roman"/>
          <w:sz w:val="28"/>
          <w:szCs w:val="28"/>
        </w:rPr>
        <w:t xml:space="preserve"> торговле между странами</w:t>
      </w:r>
      <w:r>
        <w:rPr>
          <w:rFonts w:ascii="Times New Roman" w:hAnsi="Times New Roman" w:cs="Times New Roman"/>
          <w:sz w:val="28"/>
          <w:szCs w:val="28"/>
        </w:rPr>
        <w:t xml:space="preserve"> членами. </w:t>
      </w:r>
    </w:p>
    <w:p w:rsidR="00C72191" w:rsidRDefault="0041275D" w:rsidP="00412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Увеличение торгового и инвестиционного сотрудничества</w:t>
      </w:r>
      <w:r w:rsidRPr="004723E3">
        <w:rPr>
          <w:rFonts w:ascii="Times New Roman" w:hAnsi="Times New Roman" w:cs="Times New Roman"/>
          <w:sz w:val="28"/>
          <w:szCs w:val="28"/>
        </w:rPr>
        <w:t xml:space="preserve"> </w:t>
      </w:r>
      <w:r>
        <w:rPr>
          <w:rFonts w:ascii="Times New Roman" w:hAnsi="Times New Roman" w:cs="Times New Roman"/>
          <w:sz w:val="28"/>
          <w:szCs w:val="28"/>
        </w:rPr>
        <w:t>между странами БРИКС</w:t>
      </w:r>
      <w:r w:rsidRPr="004723E3">
        <w:rPr>
          <w:rFonts w:ascii="Times New Roman" w:hAnsi="Times New Roman" w:cs="Times New Roman"/>
          <w:sz w:val="28"/>
          <w:szCs w:val="28"/>
        </w:rPr>
        <w:t xml:space="preserve"> </w:t>
      </w:r>
      <w:r>
        <w:rPr>
          <w:rFonts w:ascii="Times New Roman" w:hAnsi="Times New Roman" w:cs="Times New Roman"/>
          <w:sz w:val="28"/>
          <w:szCs w:val="28"/>
        </w:rPr>
        <w:t>должно будет</w:t>
      </w:r>
      <w:r w:rsidRPr="004723E3">
        <w:rPr>
          <w:rFonts w:ascii="Times New Roman" w:hAnsi="Times New Roman" w:cs="Times New Roman"/>
          <w:sz w:val="28"/>
          <w:szCs w:val="28"/>
        </w:rPr>
        <w:t xml:space="preserve"> способствовать </w:t>
      </w:r>
      <w:r>
        <w:rPr>
          <w:rFonts w:ascii="Times New Roman" w:hAnsi="Times New Roman" w:cs="Times New Roman"/>
          <w:sz w:val="28"/>
          <w:szCs w:val="28"/>
        </w:rPr>
        <w:t xml:space="preserve">росту экономики </w:t>
      </w:r>
      <w:r w:rsidRPr="004723E3">
        <w:rPr>
          <w:rFonts w:ascii="Times New Roman" w:hAnsi="Times New Roman" w:cs="Times New Roman"/>
          <w:sz w:val="28"/>
          <w:szCs w:val="28"/>
        </w:rPr>
        <w:t xml:space="preserve">и использованию </w:t>
      </w:r>
      <w:r>
        <w:rPr>
          <w:rFonts w:ascii="Times New Roman" w:hAnsi="Times New Roman" w:cs="Times New Roman"/>
          <w:sz w:val="28"/>
          <w:szCs w:val="28"/>
        </w:rPr>
        <w:t>имеющихся</w:t>
      </w:r>
      <w:r w:rsidRPr="004723E3">
        <w:rPr>
          <w:rFonts w:ascii="Times New Roman" w:hAnsi="Times New Roman" w:cs="Times New Roman"/>
          <w:sz w:val="28"/>
          <w:szCs w:val="28"/>
        </w:rPr>
        <w:t xml:space="preserve"> возможностей для экономической взаимодополняемости. </w:t>
      </w:r>
      <w:r>
        <w:rPr>
          <w:rFonts w:ascii="Times New Roman" w:hAnsi="Times New Roman" w:cs="Times New Roman"/>
          <w:sz w:val="28"/>
          <w:szCs w:val="28"/>
        </w:rPr>
        <w:t>В свою очередь это должно</w:t>
      </w:r>
      <w:r w:rsidRPr="004723E3">
        <w:rPr>
          <w:rFonts w:ascii="Times New Roman" w:hAnsi="Times New Roman" w:cs="Times New Roman"/>
          <w:sz w:val="28"/>
          <w:szCs w:val="28"/>
        </w:rPr>
        <w:t xml:space="preserve"> </w:t>
      </w:r>
      <w:r>
        <w:rPr>
          <w:rFonts w:ascii="Times New Roman" w:hAnsi="Times New Roman" w:cs="Times New Roman"/>
          <w:sz w:val="28"/>
          <w:szCs w:val="28"/>
        </w:rPr>
        <w:t xml:space="preserve">помочь решению </w:t>
      </w:r>
      <w:r w:rsidRPr="004723E3">
        <w:rPr>
          <w:rFonts w:ascii="Times New Roman" w:hAnsi="Times New Roman" w:cs="Times New Roman"/>
          <w:sz w:val="28"/>
          <w:szCs w:val="28"/>
        </w:rPr>
        <w:t>социально-экономических</w:t>
      </w:r>
      <w:r>
        <w:rPr>
          <w:rFonts w:ascii="Times New Roman" w:hAnsi="Times New Roman" w:cs="Times New Roman"/>
          <w:sz w:val="28"/>
          <w:szCs w:val="28"/>
        </w:rPr>
        <w:t xml:space="preserve"> вопросов внутри стран-членов,  а также усилить их позиции в мировой экономике. Сотрудничество в рамках данной стратегии будет способствовать разрешению всевозможных проблем в области взаимной торговли и инвестиций, в условиях возможного углубления экономического кризиса и с учётом возможности появления других рисков. </w:t>
      </w:r>
    </w:p>
    <w:p w:rsidR="0041275D" w:rsidRDefault="0041275D" w:rsidP="0041275D">
      <w:pPr>
        <w:spacing w:after="0" w:line="360" w:lineRule="auto"/>
        <w:ind w:firstLine="709"/>
        <w:jc w:val="both"/>
        <w:rPr>
          <w:rFonts w:ascii="Times New Roman" w:hAnsi="Times New Roman" w:cs="Times New Roman"/>
          <w:sz w:val="28"/>
          <w:szCs w:val="28"/>
        </w:rPr>
      </w:pPr>
      <w:r w:rsidRPr="007336D5">
        <w:rPr>
          <w:rFonts w:ascii="Times New Roman" w:hAnsi="Times New Roman" w:cs="Times New Roman"/>
          <w:sz w:val="28"/>
          <w:szCs w:val="28"/>
        </w:rPr>
        <w:t xml:space="preserve">Развитие сотрудничества между странами БРИКС </w:t>
      </w:r>
      <w:r>
        <w:rPr>
          <w:rFonts w:ascii="Times New Roman" w:hAnsi="Times New Roman" w:cs="Times New Roman"/>
          <w:sz w:val="28"/>
          <w:szCs w:val="28"/>
        </w:rPr>
        <w:t xml:space="preserve">на основе международных платформ имеет огромное значение для успешной реализации проектов в области </w:t>
      </w:r>
      <w:r w:rsidRPr="007336D5">
        <w:rPr>
          <w:rFonts w:ascii="Times New Roman" w:hAnsi="Times New Roman" w:cs="Times New Roman"/>
          <w:sz w:val="28"/>
          <w:szCs w:val="28"/>
        </w:rPr>
        <w:t>международной торговли, инвестирования, промышленного и научно-технического сотрудничества.</w:t>
      </w:r>
      <w:r>
        <w:rPr>
          <w:rFonts w:ascii="Times New Roman" w:hAnsi="Times New Roman" w:cs="Times New Roman"/>
          <w:sz w:val="28"/>
          <w:szCs w:val="28"/>
        </w:rPr>
        <w:t xml:space="preserve"> Странам</w:t>
      </w:r>
      <w:r w:rsidRPr="007336D5">
        <w:rPr>
          <w:rFonts w:ascii="Times New Roman" w:hAnsi="Times New Roman" w:cs="Times New Roman"/>
          <w:sz w:val="28"/>
          <w:szCs w:val="28"/>
        </w:rPr>
        <w:t xml:space="preserve"> БРИКС </w:t>
      </w:r>
      <w:r>
        <w:rPr>
          <w:rFonts w:ascii="Times New Roman" w:hAnsi="Times New Roman" w:cs="Times New Roman"/>
          <w:sz w:val="28"/>
          <w:szCs w:val="28"/>
        </w:rPr>
        <w:t>необходимо продолжать</w:t>
      </w:r>
      <w:r w:rsidRPr="007336D5">
        <w:rPr>
          <w:rFonts w:ascii="Times New Roman" w:hAnsi="Times New Roman" w:cs="Times New Roman"/>
          <w:sz w:val="28"/>
          <w:szCs w:val="28"/>
        </w:rPr>
        <w:t xml:space="preserve"> стремиться к укреплению своей роли на мировой арене</w:t>
      </w:r>
      <w:r>
        <w:rPr>
          <w:rFonts w:ascii="Times New Roman" w:hAnsi="Times New Roman" w:cs="Times New Roman"/>
          <w:sz w:val="28"/>
          <w:szCs w:val="28"/>
        </w:rPr>
        <w:t>. Для этого члены группировки намерены:</w:t>
      </w:r>
    </w:p>
    <w:p w:rsidR="0041275D" w:rsidRDefault="0041275D" w:rsidP="0041275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предоставлять свои оценки глобальной экономической ситуации и развития международной торговли, опираясь на анализ действующих торговых механизмов;</w:t>
      </w:r>
      <w:r w:rsidRPr="00CA3A1F">
        <w:rPr>
          <w:rFonts w:ascii="Times New Roman" w:hAnsi="Times New Roman" w:cs="Times New Roman"/>
          <w:sz w:val="28"/>
          <w:szCs w:val="28"/>
        </w:rPr>
        <w:t xml:space="preserve"> </w:t>
      </w:r>
    </w:p>
    <w:p w:rsidR="0041275D" w:rsidRDefault="0041275D" w:rsidP="0041275D">
      <w:pPr>
        <w:pStyle w:val="a8"/>
        <w:numPr>
          <w:ilvl w:val="0"/>
          <w:numId w:val="4"/>
        </w:numPr>
        <w:spacing w:after="0" w:line="360" w:lineRule="auto"/>
        <w:jc w:val="both"/>
        <w:rPr>
          <w:rFonts w:ascii="Times New Roman" w:hAnsi="Times New Roman" w:cs="Times New Roman"/>
          <w:sz w:val="28"/>
          <w:szCs w:val="28"/>
        </w:rPr>
      </w:pPr>
      <w:r w:rsidRPr="00CA3A1F">
        <w:rPr>
          <w:rFonts w:ascii="Times New Roman" w:hAnsi="Times New Roman" w:cs="Times New Roman"/>
          <w:sz w:val="28"/>
          <w:szCs w:val="28"/>
        </w:rPr>
        <w:t>координир</w:t>
      </w:r>
      <w:r>
        <w:rPr>
          <w:rFonts w:ascii="Times New Roman" w:hAnsi="Times New Roman" w:cs="Times New Roman"/>
          <w:sz w:val="28"/>
          <w:szCs w:val="28"/>
        </w:rPr>
        <w:t>овать свои действия и решения</w:t>
      </w:r>
      <w:r w:rsidRPr="00CA3A1F">
        <w:rPr>
          <w:rFonts w:ascii="Times New Roman" w:hAnsi="Times New Roman" w:cs="Times New Roman"/>
          <w:sz w:val="28"/>
          <w:szCs w:val="28"/>
        </w:rPr>
        <w:t xml:space="preserve"> в международных и региональных организациях, ассоциациях и форумах</w:t>
      </w:r>
      <w:r>
        <w:rPr>
          <w:rFonts w:ascii="Times New Roman" w:hAnsi="Times New Roman" w:cs="Times New Roman"/>
          <w:sz w:val="28"/>
          <w:szCs w:val="28"/>
        </w:rPr>
        <w:t>;</w:t>
      </w:r>
    </w:p>
    <w:p w:rsidR="0041275D" w:rsidRDefault="0041275D" w:rsidP="0041275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 форматы взаимодействия с другими участниками международной торговли;</w:t>
      </w:r>
    </w:p>
    <w:p w:rsidR="0041275D" w:rsidRDefault="0041275D" w:rsidP="0041275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расширять сотрудничество с </w:t>
      </w:r>
      <w:r w:rsidRPr="00CA3A1F">
        <w:rPr>
          <w:rFonts w:ascii="Times New Roman" w:hAnsi="Times New Roman" w:cs="Times New Roman"/>
          <w:sz w:val="28"/>
          <w:szCs w:val="28"/>
        </w:rPr>
        <w:t>многосторонн</w:t>
      </w:r>
      <w:r>
        <w:rPr>
          <w:rFonts w:ascii="Times New Roman" w:hAnsi="Times New Roman" w:cs="Times New Roman"/>
          <w:sz w:val="28"/>
          <w:szCs w:val="28"/>
        </w:rPr>
        <w:t>ими органами и организациями, которое</w:t>
      </w:r>
      <w:r w:rsidRPr="00CA3A1F">
        <w:rPr>
          <w:rFonts w:ascii="Times New Roman" w:hAnsi="Times New Roman" w:cs="Times New Roman"/>
          <w:sz w:val="28"/>
          <w:szCs w:val="28"/>
        </w:rPr>
        <w:t xml:space="preserve"> будет</w:t>
      </w:r>
      <w:r>
        <w:rPr>
          <w:rFonts w:ascii="Times New Roman" w:hAnsi="Times New Roman" w:cs="Times New Roman"/>
          <w:sz w:val="28"/>
          <w:szCs w:val="28"/>
        </w:rPr>
        <w:t xml:space="preserve"> также</w:t>
      </w:r>
      <w:r w:rsidRPr="00CA3A1F">
        <w:rPr>
          <w:rFonts w:ascii="Times New Roman" w:hAnsi="Times New Roman" w:cs="Times New Roman"/>
          <w:sz w:val="28"/>
          <w:szCs w:val="28"/>
        </w:rPr>
        <w:t xml:space="preserve"> дополнять двусторонние экономичес</w:t>
      </w:r>
      <w:r>
        <w:rPr>
          <w:rFonts w:ascii="Times New Roman" w:hAnsi="Times New Roman" w:cs="Times New Roman"/>
          <w:sz w:val="28"/>
          <w:szCs w:val="28"/>
        </w:rPr>
        <w:t xml:space="preserve">кие связи между странами БРИКС; </w:t>
      </w:r>
    </w:p>
    <w:p w:rsidR="0041275D" w:rsidRDefault="0041275D" w:rsidP="0041275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принимать активное участие в деятельности международных организаций</w:t>
      </w:r>
      <w:r w:rsidRPr="000951A6">
        <w:rPr>
          <w:rFonts w:ascii="Times New Roman" w:hAnsi="Times New Roman" w:cs="Times New Roman"/>
          <w:sz w:val="28"/>
          <w:szCs w:val="28"/>
        </w:rPr>
        <w:t xml:space="preserve"> </w:t>
      </w:r>
      <w:r>
        <w:rPr>
          <w:rFonts w:ascii="Times New Roman" w:hAnsi="Times New Roman" w:cs="Times New Roman"/>
          <w:sz w:val="28"/>
          <w:szCs w:val="28"/>
        </w:rPr>
        <w:t xml:space="preserve">для укрепления их роли региональных лидеров, </w:t>
      </w:r>
      <w:r w:rsidRPr="000951A6">
        <w:rPr>
          <w:rFonts w:ascii="Times New Roman" w:hAnsi="Times New Roman" w:cs="Times New Roman"/>
          <w:sz w:val="28"/>
          <w:szCs w:val="28"/>
        </w:rPr>
        <w:t xml:space="preserve">способствовать развитию, устойчивому росту и межрегиональному сотрудничеству. </w:t>
      </w:r>
    </w:p>
    <w:p w:rsidR="0041275D" w:rsidRPr="00FF63DE" w:rsidRDefault="0041275D" w:rsidP="004127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Говоря о сотрудничестве России с партнёрами по блоку, можно отметить переговоры России и Бразилии о преференциальном режиме в торговле. Российские предприятия крайне заинтересованы в рынках Бразилии, ведь, по сути, выходя на рынок Бразилии, Россия получит доступ на рынок МЕРКОСУР. Бразильские компании не меньше заинтересованы в российском рынке. Когда России были объявлены санкции, бразильские агрофирмы одни из первых предложили свою сельскохозяйственную продукцию в рамках импортозамещения.</w:t>
      </w:r>
    </w:p>
    <w:p w:rsidR="0041275D" w:rsidRDefault="0041275D" w:rsidP="00412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Перспективы внешнеторговой политики стран БРИКС во многом определяются сотрудничеством с ВТО. Прежде всего, стоит отметить, что все страны БРИКС являются полноправными членами ВТО. Для каждой страны-участницы БРИКС вступление во Всемирную торговую организацию ознаменовало новый этап во внешнеторговой политике. Ведь после вступления в ВТО каждая страна была обязана </w:t>
      </w:r>
      <w:r w:rsidRPr="00A67918">
        <w:rPr>
          <w:rFonts w:ascii="Times New Roman" w:hAnsi="Times New Roman" w:cs="Times New Roman"/>
          <w:sz w:val="28"/>
          <w:szCs w:val="28"/>
        </w:rPr>
        <w:t>строить свою внешнеторговую политику в соответствии с принятыми на себя обязатель</w:t>
      </w:r>
      <w:r>
        <w:rPr>
          <w:rFonts w:ascii="Times New Roman" w:hAnsi="Times New Roman" w:cs="Times New Roman"/>
          <w:sz w:val="28"/>
          <w:szCs w:val="28"/>
        </w:rPr>
        <w:t>ствами и международными нормами, которые направлены</w:t>
      </w:r>
      <w:r w:rsidRPr="00A67918">
        <w:rPr>
          <w:rFonts w:ascii="Times New Roman" w:hAnsi="Times New Roman" w:cs="Times New Roman"/>
          <w:sz w:val="28"/>
          <w:szCs w:val="28"/>
        </w:rPr>
        <w:t xml:space="preserve"> на либерализацию международной торговли товарами</w:t>
      </w:r>
      <w:r>
        <w:rPr>
          <w:rFonts w:ascii="Times New Roman" w:hAnsi="Times New Roman" w:cs="Times New Roman"/>
          <w:sz w:val="28"/>
          <w:szCs w:val="28"/>
        </w:rPr>
        <w:t>, предоставление режима наибольшего благоприятствования в торговле. К примеру, Китай и Россия после вступления в ВТО снижали ставки таможенных тарифов на ряд товаров.</w:t>
      </w:r>
    </w:p>
    <w:p w:rsidR="0041275D" w:rsidRDefault="0041275D" w:rsidP="00412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Бразилия, Индия и Китай входя</w:t>
      </w:r>
      <w:r w:rsidRPr="009E529F">
        <w:rPr>
          <w:rFonts w:ascii="Times New Roman" w:hAnsi="Times New Roman" w:cs="Times New Roman"/>
          <w:sz w:val="28"/>
          <w:szCs w:val="28"/>
        </w:rPr>
        <w:t xml:space="preserve">т в число 15 ведущих стран-членов ВТО, </w:t>
      </w:r>
      <w:r>
        <w:rPr>
          <w:rFonts w:ascii="Times New Roman" w:hAnsi="Times New Roman" w:cs="Times New Roman"/>
          <w:sz w:val="28"/>
          <w:szCs w:val="28"/>
        </w:rPr>
        <w:t xml:space="preserve">которые принимают активное участие в урегулировании торговых споров в рамках ВТО. Как известно, Бразилия является одним из самых крупных протекционистов в мире, поэтому страна чаще других выступает в качестве истца в торговых разбирательствах. При этом страны БРИКС выступают в качестве очень надёжных партнёров в вопросе урегулирования споров. </w:t>
      </w:r>
      <w:r w:rsidRPr="00A67918">
        <w:rPr>
          <w:rFonts w:ascii="Times New Roman" w:hAnsi="Times New Roman" w:cs="Times New Roman"/>
          <w:sz w:val="28"/>
          <w:szCs w:val="28"/>
        </w:rPr>
        <w:t>В ответ на</w:t>
      </w:r>
      <w:r>
        <w:rPr>
          <w:rFonts w:ascii="Times New Roman" w:hAnsi="Times New Roman" w:cs="Times New Roman"/>
          <w:sz w:val="28"/>
          <w:szCs w:val="28"/>
        </w:rPr>
        <w:t xml:space="preserve"> поданную жалобу страны БРИКС в основном решали все проблемы с помощью переговоров</w:t>
      </w:r>
      <w:r w:rsidRPr="00A67918">
        <w:rPr>
          <w:rFonts w:ascii="Times New Roman" w:hAnsi="Times New Roman" w:cs="Times New Roman"/>
          <w:sz w:val="28"/>
          <w:szCs w:val="28"/>
        </w:rPr>
        <w:t xml:space="preserve">, </w:t>
      </w:r>
      <w:r>
        <w:rPr>
          <w:rFonts w:ascii="Times New Roman" w:hAnsi="Times New Roman" w:cs="Times New Roman"/>
          <w:sz w:val="28"/>
          <w:szCs w:val="28"/>
        </w:rPr>
        <w:t>но в случае, если вопрос не был решён с помощью обсуждения, то страны-члены БРИКС всегда добросовестно исполняю</w:t>
      </w:r>
      <w:r w:rsidRPr="00A67918">
        <w:rPr>
          <w:rFonts w:ascii="Times New Roman" w:hAnsi="Times New Roman" w:cs="Times New Roman"/>
          <w:sz w:val="28"/>
          <w:szCs w:val="28"/>
        </w:rPr>
        <w:t xml:space="preserve"> рекомендации третейской группы или Апелляционного органа. </w:t>
      </w:r>
      <w:r>
        <w:rPr>
          <w:rFonts w:ascii="Times New Roman" w:hAnsi="Times New Roman" w:cs="Times New Roman"/>
          <w:sz w:val="28"/>
          <w:szCs w:val="28"/>
        </w:rPr>
        <w:t>Таким образом, страны готовы идти на диалог для достижения наибольших преимуществ во внешней торговле.</w:t>
      </w:r>
    </w:p>
    <w:p w:rsidR="0041275D" w:rsidRDefault="0041275D" w:rsidP="00412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Страны БРИКС сегодня готовы сотрудничать с ВТО и дальше. Страны-члены БРИКС стремятся к созданию открытой, недискриминационной международной торговой системы, и именно ВТО является главным институтом, который может такую систему создать и поддерживать. Поэтому можно сказать, что страны готовы корректировать свою внешнеторговую политику с учётом тех требований, которые Всемирная Торговая Организация будет выдвигать в соответствии с постоянно изменяющейся мировой торговлей. </w:t>
      </w:r>
    </w:p>
    <w:p w:rsidR="0041275D" w:rsidRDefault="0041275D" w:rsidP="00412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 стоит затронуть тему Дохийского раунда, который пройдёт в декабре 2015 года. Доха-раунд (или Дохийский раунд) – это торговые переговоры ВТО, которые стартовали в ноябре 2001 года по решению Конференции министров стран-участников ВТО. Целью данных переговоров было понижение торговых ограничений по всему миру и увеличение объёмов международной торговли. Однако в 2008 году переговоры по вопросам сельского хозяйства, индустриальных тарифных и нетарифных барьеров, услуги и защита торговли были приостановлены. Это связано с мировым финансовым кризисом 2008 года. Только в 2013 году на саммите АТЭС на Бали было принято решение возобновить переговоры. И сегодня у стран БРИКС есть крайне амбициозная идея завершить переговоры в декабре этого года. Безусловно, это задача крайне трудная, но в случае успешного её решения страны БРИКС получат доступ к новым рынкам, так как тарифные и нетарифные ограничения на экспорт ряда продуктов будут снижены.</w:t>
      </w:r>
    </w:p>
    <w:p w:rsidR="0041275D" w:rsidRDefault="0041275D" w:rsidP="00412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Ещё одной перспективой, которая отразится и на внешнеторговой политике, может стать расширение количества стран в блоке БРИКС. Сегодня всё чаще употребляется такая аббревиатура, как БРИКСИК – Индонезия и Казахстан могут стать полноценными участниками БРИКС. Как известно, Россия уже осуществляет сотрудничество с Казахстаном на платформе ЕАЭС. В случае расширения БРИКС Бразилия, например, получит доступ на рынки Казахстана или Индонезии, что не может не отразиться на планировании внешнеторговой политики страны на будущие годы. Однако увеличение членов блока пока является лишь ещё одним направлением развития, реализация которого будет зависеть от стабильности мировой торговли.</w:t>
      </w:r>
    </w:p>
    <w:p w:rsidR="0041275D" w:rsidRDefault="0041275D" w:rsidP="004127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выводов по данной главе выделим следующее:</w:t>
      </w:r>
    </w:p>
    <w:p w:rsidR="0041275D" w:rsidRDefault="0041275D" w:rsidP="0041275D">
      <w:pPr>
        <w:pStyle w:val="a8"/>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и любое объединение, страны БРИКС имеют проблемы, главными из которых являются замедление темпов экономического роста стран, а также нескоординированность в ряде вопросов во внешнеторговой политике. Замедление темпов экономического роста делает страны менее привлекательными в глазах инвесторов и потенциальных торговых партнёров, а значит, страна должна изменять свою внешнеторговую политику для решения возникающих проблем во внешней торговле. Нескоординированность действий ослабляет страны БРИКС в борьбе с внешними, более сильными соперниками на мировой торговой арене;</w:t>
      </w:r>
    </w:p>
    <w:p w:rsidR="0041275D" w:rsidRDefault="0041275D" w:rsidP="0041275D">
      <w:pPr>
        <w:pStyle w:val="a8"/>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Страны-участницы группировки не стремятся создавать наднациональные институты и оформлять БРИКС в полноценную организацию. Тем не менее, удачной оказалась идея создания Банка развития БРИКС. Его полноценная работа начнётся в 2016 году со стартом кредитования первых проектов. Данным институтом уже заинтересовались страны, не входящие в блок, а значит, можно говорить и о расширении внешнеторгового сотрудничества стран БРИКС с другими странами;</w:t>
      </w:r>
    </w:p>
    <w:p w:rsidR="0041275D" w:rsidRDefault="0041275D" w:rsidP="0041275D">
      <w:pPr>
        <w:pStyle w:val="a8"/>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Саммит в Уфе стал площадкой для обсуждения многих важных вопросов. Его итогом стало подписание стратегии экономического партнёрства БРИКС, которая во многом определяет дальнейшее сотрудничество стран блока;</w:t>
      </w:r>
    </w:p>
    <w:p w:rsidR="0041275D" w:rsidRPr="0092351D" w:rsidRDefault="0041275D" w:rsidP="0041275D">
      <w:pPr>
        <w:pStyle w:val="a8"/>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Страны БРИКС активно сотрудничают с ВТО, считая данную организацию площадкой для решения споров, создания унифицированных правил международной торговли. Помимо этого члены БРИКС активно способствуют завершению Дохийского раунда, что во многом изменит их внешнеторговую политику.</w:t>
      </w:r>
    </w:p>
    <w:p w:rsidR="0041275D" w:rsidRDefault="0041275D" w:rsidP="0041275D">
      <w:pPr>
        <w:spacing w:after="0" w:line="360" w:lineRule="auto"/>
        <w:ind w:firstLine="709"/>
        <w:jc w:val="both"/>
        <w:rPr>
          <w:rFonts w:ascii="Times New Roman" w:hAnsi="Times New Roman" w:cs="Times New Roman"/>
          <w:sz w:val="28"/>
          <w:szCs w:val="28"/>
        </w:rPr>
      </w:pPr>
    </w:p>
    <w:p w:rsidR="0041275D" w:rsidRDefault="0041275D" w:rsidP="0041275D">
      <w:pPr>
        <w:spacing w:after="0" w:line="360" w:lineRule="auto"/>
        <w:ind w:firstLine="709"/>
        <w:jc w:val="both"/>
        <w:rPr>
          <w:rFonts w:ascii="Times New Roman" w:hAnsi="Times New Roman" w:cs="Times New Roman"/>
          <w:sz w:val="28"/>
          <w:szCs w:val="28"/>
        </w:rPr>
      </w:pPr>
    </w:p>
    <w:p w:rsidR="0041275D" w:rsidRDefault="0041275D" w:rsidP="0041275D">
      <w:pPr>
        <w:spacing w:after="0" w:line="360" w:lineRule="auto"/>
        <w:ind w:firstLine="709"/>
        <w:jc w:val="right"/>
        <w:rPr>
          <w:rFonts w:ascii="Times New Roman" w:hAnsi="Times New Roman" w:cs="Times New Roman"/>
          <w:sz w:val="28"/>
          <w:szCs w:val="28"/>
        </w:rPr>
      </w:pPr>
    </w:p>
    <w:p w:rsidR="0041275D" w:rsidRDefault="0041275D" w:rsidP="0041275D">
      <w:pPr>
        <w:spacing w:after="0" w:line="360" w:lineRule="auto"/>
        <w:ind w:firstLine="709"/>
        <w:jc w:val="both"/>
        <w:rPr>
          <w:rFonts w:ascii="Times New Roman" w:hAnsi="Times New Roman" w:cs="Times New Roman"/>
          <w:sz w:val="28"/>
          <w:szCs w:val="28"/>
        </w:rPr>
      </w:pPr>
    </w:p>
    <w:p w:rsidR="0041275D" w:rsidRDefault="0041275D" w:rsidP="00C953E2">
      <w:pPr>
        <w:spacing w:after="0" w:line="360" w:lineRule="auto"/>
        <w:ind w:firstLine="709"/>
        <w:contextualSpacing/>
        <w:jc w:val="both"/>
        <w:rPr>
          <w:rFonts w:ascii="Times New Roman" w:hAnsi="Times New Roman" w:cs="Times New Roman"/>
          <w:sz w:val="28"/>
          <w:szCs w:val="28"/>
        </w:rPr>
      </w:pPr>
    </w:p>
    <w:p w:rsidR="00C953E2" w:rsidRDefault="00C953E2" w:rsidP="00C72191">
      <w:pPr>
        <w:spacing w:after="0" w:line="360" w:lineRule="auto"/>
        <w:contextualSpacing/>
        <w:jc w:val="both"/>
        <w:rPr>
          <w:rFonts w:ascii="Times New Roman" w:hAnsi="Times New Roman" w:cs="Times New Roman"/>
          <w:sz w:val="28"/>
          <w:szCs w:val="28"/>
        </w:rPr>
      </w:pPr>
    </w:p>
    <w:p w:rsidR="00010BFA" w:rsidRPr="00010BFA" w:rsidRDefault="00C953E2" w:rsidP="004C17F5">
      <w:pPr>
        <w:spacing w:after="0" w:line="360" w:lineRule="auto"/>
        <w:jc w:val="center"/>
        <w:rPr>
          <w:rFonts w:ascii="Times New Roman" w:hAnsi="Times New Roman" w:cs="Times New Roman"/>
          <w:b/>
          <w:sz w:val="28"/>
          <w:szCs w:val="28"/>
        </w:rPr>
      </w:pPr>
      <w:r w:rsidRPr="00976C85">
        <w:rPr>
          <w:rFonts w:ascii="Times New Roman" w:hAnsi="Times New Roman" w:cs="Times New Roman"/>
          <w:b/>
          <w:sz w:val="28"/>
          <w:szCs w:val="28"/>
        </w:rPr>
        <w:t>З</w:t>
      </w:r>
      <w:r w:rsidR="00D93CDA">
        <w:rPr>
          <w:rFonts w:ascii="Times New Roman" w:hAnsi="Times New Roman" w:cs="Times New Roman"/>
          <w:b/>
          <w:sz w:val="28"/>
          <w:szCs w:val="28"/>
        </w:rPr>
        <w:t>аключение</w:t>
      </w:r>
    </w:p>
    <w:p w:rsidR="00C953E2" w:rsidRPr="00010BFA" w:rsidRDefault="00C953E2" w:rsidP="004C17F5">
      <w:pPr>
        <w:spacing w:after="0" w:line="360" w:lineRule="auto"/>
        <w:ind w:firstLine="709"/>
        <w:rPr>
          <w:rFonts w:ascii="Times New Roman" w:hAnsi="Times New Roman" w:cs="Times New Roman"/>
          <w:b/>
          <w:sz w:val="28"/>
          <w:szCs w:val="28"/>
        </w:rPr>
      </w:pPr>
      <w:r>
        <w:rPr>
          <w:rFonts w:ascii="Times New Roman" w:hAnsi="Times New Roman" w:cs="Times New Roman"/>
          <w:sz w:val="28"/>
          <w:szCs w:val="28"/>
        </w:rPr>
        <w:t>В заключение стоит отметить следующее:</w:t>
      </w:r>
    </w:p>
    <w:p w:rsidR="00C953E2" w:rsidRPr="00010BFA" w:rsidRDefault="00C953E2" w:rsidP="004C17F5">
      <w:pPr>
        <w:pStyle w:val="a8"/>
        <w:numPr>
          <w:ilvl w:val="0"/>
          <w:numId w:val="18"/>
        </w:numPr>
        <w:spacing w:after="0" w:line="360" w:lineRule="auto"/>
        <w:jc w:val="both"/>
        <w:rPr>
          <w:rFonts w:ascii="Times New Roman" w:hAnsi="Times New Roman" w:cs="Times New Roman"/>
          <w:sz w:val="28"/>
          <w:szCs w:val="28"/>
        </w:rPr>
      </w:pPr>
      <w:r w:rsidRPr="00010BFA">
        <w:rPr>
          <w:rFonts w:ascii="Times New Roman" w:hAnsi="Times New Roman" w:cs="Times New Roman"/>
          <w:sz w:val="28"/>
          <w:szCs w:val="28"/>
        </w:rPr>
        <w:t>Для каждой страны блока БРИКС внешняя торговля играет очень важную роль. Все страны являются активными участниками внешнеторговых отношений, экспортируя на мировой рынок большее количество разнообразных товаров  и услуг.  Каждая страна блока БРИКС реализует программы развития внешнеторговых отношений, отдельное место в которых занимает вопрос торговых отношений с партнёрами по блоку;</w:t>
      </w:r>
    </w:p>
    <w:p w:rsidR="00010BFA" w:rsidRPr="00010BFA" w:rsidRDefault="00C953E2" w:rsidP="004C17F5">
      <w:pPr>
        <w:pStyle w:val="a8"/>
        <w:numPr>
          <w:ilvl w:val="0"/>
          <w:numId w:val="18"/>
        </w:numPr>
        <w:spacing w:after="0" w:line="360" w:lineRule="auto"/>
        <w:jc w:val="both"/>
        <w:rPr>
          <w:rFonts w:ascii="Times New Roman" w:hAnsi="Times New Roman" w:cs="Times New Roman"/>
          <w:sz w:val="28"/>
          <w:szCs w:val="28"/>
        </w:rPr>
      </w:pPr>
      <w:r w:rsidRPr="00010BFA">
        <w:rPr>
          <w:rFonts w:ascii="Times New Roman" w:hAnsi="Times New Roman" w:cs="Times New Roman"/>
          <w:sz w:val="28"/>
          <w:szCs w:val="28"/>
        </w:rPr>
        <w:t>Реализация внешнеторговой политики каждой страны сопряжена с рядом проблем, которые оказывают влияние на внешнеторговые отношения и внутри БРИКС. Однако для ускоренного развития экономки каждая страна блока стремится к их скорейшему преодолению;</w:t>
      </w:r>
    </w:p>
    <w:p w:rsidR="00010BFA" w:rsidRPr="00010BFA" w:rsidRDefault="00C953E2" w:rsidP="004C17F5">
      <w:pPr>
        <w:pStyle w:val="a8"/>
        <w:numPr>
          <w:ilvl w:val="0"/>
          <w:numId w:val="18"/>
        </w:numPr>
        <w:spacing w:after="0" w:line="360" w:lineRule="auto"/>
        <w:jc w:val="both"/>
        <w:rPr>
          <w:rFonts w:ascii="Times New Roman" w:hAnsi="Times New Roman" w:cs="Times New Roman"/>
          <w:sz w:val="28"/>
          <w:szCs w:val="28"/>
        </w:rPr>
      </w:pPr>
      <w:r w:rsidRPr="00010BFA">
        <w:rPr>
          <w:rFonts w:ascii="Times New Roman" w:hAnsi="Times New Roman" w:cs="Times New Roman"/>
          <w:sz w:val="28"/>
          <w:szCs w:val="28"/>
        </w:rPr>
        <w:t>Внешнеторговая политика каждой страны-члена БРИКС имеет свои ярко выраженные особенности. К ним можно отнести наличие или отсутствие протекционистских мер, товарную и географическую структуру экспортно-импортного оборота. Каждая страна реализует программы и стратегии в области внешнеторговой политики, имея своей целью максимально ускорить развитие национальной экономики. Это особенно важно в условиях нарастающей угрозы кризисов в мировой экономике;</w:t>
      </w:r>
    </w:p>
    <w:p w:rsidR="00010BFA" w:rsidRPr="00010BFA" w:rsidRDefault="00C953E2" w:rsidP="004C17F5">
      <w:pPr>
        <w:pStyle w:val="a8"/>
        <w:numPr>
          <w:ilvl w:val="0"/>
          <w:numId w:val="18"/>
        </w:numPr>
        <w:spacing w:after="0" w:line="360" w:lineRule="auto"/>
        <w:jc w:val="both"/>
        <w:rPr>
          <w:rFonts w:ascii="Times New Roman" w:hAnsi="Times New Roman" w:cs="Times New Roman"/>
          <w:sz w:val="28"/>
          <w:szCs w:val="28"/>
        </w:rPr>
      </w:pPr>
      <w:r w:rsidRPr="00010BFA">
        <w:rPr>
          <w:rFonts w:ascii="Times New Roman" w:hAnsi="Times New Roman" w:cs="Times New Roman"/>
          <w:sz w:val="28"/>
          <w:szCs w:val="28"/>
        </w:rPr>
        <w:t>Страны блока БРИКС стремятся развивать внешнеторговое сотрудничество в рамках группировки. Однако это стремление сопровождается рядом проблем, к которым можно отнести высокую степень протекционизма некоторых стран-участниц группировки БРИКС, отсутствие единого торгового пространства. При этом страны БРИКС пока не готовы расширяться до полноценной организации, так как это потребует унификации ряда позиций в их внешнеторговой политике. Помимо этого нестабильность в экономике Китая, России не мож</w:t>
      </w:r>
      <w:r w:rsidR="00961753" w:rsidRPr="00010BFA">
        <w:rPr>
          <w:rFonts w:ascii="Times New Roman" w:hAnsi="Times New Roman" w:cs="Times New Roman"/>
          <w:sz w:val="28"/>
          <w:szCs w:val="28"/>
        </w:rPr>
        <w:t>ет не отражаться на обще-блоковом</w:t>
      </w:r>
      <w:r w:rsidRPr="00010BFA">
        <w:rPr>
          <w:rFonts w:ascii="Times New Roman" w:hAnsi="Times New Roman" w:cs="Times New Roman"/>
          <w:sz w:val="28"/>
          <w:szCs w:val="28"/>
        </w:rPr>
        <w:t xml:space="preserve"> развитии. Замедление темпов экономического роста делает страны менее привлекательными для инвесторов, что в перспективе отразится на построении внешнеторговой политики стран группировки БРИКС в будущем;</w:t>
      </w:r>
    </w:p>
    <w:p w:rsidR="00010BFA" w:rsidRPr="00010BFA" w:rsidRDefault="00C953E2" w:rsidP="004C17F5">
      <w:pPr>
        <w:pStyle w:val="a8"/>
        <w:numPr>
          <w:ilvl w:val="0"/>
          <w:numId w:val="18"/>
        </w:numPr>
        <w:spacing w:after="0" w:line="360" w:lineRule="auto"/>
        <w:jc w:val="both"/>
        <w:rPr>
          <w:rFonts w:ascii="Times New Roman" w:hAnsi="Times New Roman" w:cs="Times New Roman"/>
          <w:sz w:val="28"/>
          <w:szCs w:val="28"/>
        </w:rPr>
      </w:pPr>
      <w:r w:rsidRPr="00010BFA">
        <w:rPr>
          <w:rFonts w:ascii="Times New Roman" w:hAnsi="Times New Roman" w:cs="Times New Roman"/>
          <w:sz w:val="28"/>
          <w:szCs w:val="28"/>
        </w:rPr>
        <w:t xml:space="preserve">Внешнеторговая политика стран БРИКС имеет и ряд преимуществ. Страны блока уделяют много внимания такому вопросу, как расширение сотрудничества на уже существующей платформе. В 2015 году на прошедшем в Уфе саммите БРИКС были приняты решения о создании Банка развития БРИКС, обозначена идея ухода от </w:t>
      </w:r>
      <w:r w:rsidRPr="00010BFA">
        <w:rPr>
          <w:rFonts w:ascii="Times New Roman" w:hAnsi="Times New Roman" w:cs="Times New Roman"/>
          <w:sz w:val="28"/>
          <w:szCs w:val="28"/>
          <w:lang w:val="en-US"/>
        </w:rPr>
        <w:t>SWIFT</w:t>
      </w:r>
      <w:r w:rsidRPr="00010BFA">
        <w:rPr>
          <w:rFonts w:ascii="Times New Roman" w:hAnsi="Times New Roman" w:cs="Times New Roman"/>
          <w:sz w:val="28"/>
          <w:szCs w:val="28"/>
        </w:rPr>
        <w:t xml:space="preserve"> с помощью создания собственной платёжной системы на базе китайского аналога. Всё это, безусловно, не может не сказаться на дальнейшем построении внешнеторговой политики стран блока.</w:t>
      </w:r>
    </w:p>
    <w:p w:rsidR="00C953E2" w:rsidRPr="00010BFA" w:rsidRDefault="00C953E2" w:rsidP="004C17F5">
      <w:pPr>
        <w:pStyle w:val="a8"/>
        <w:numPr>
          <w:ilvl w:val="0"/>
          <w:numId w:val="18"/>
        </w:numPr>
        <w:spacing w:after="0" w:line="360" w:lineRule="auto"/>
        <w:jc w:val="both"/>
        <w:rPr>
          <w:rFonts w:ascii="Times New Roman" w:hAnsi="Times New Roman" w:cs="Times New Roman"/>
          <w:sz w:val="28"/>
          <w:szCs w:val="28"/>
        </w:rPr>
      </w:pPr>
      <w:r w:rsidRPr="00010BFA">
        <w:rPr>
          <w:rFonts w:ascii="Times New Roman" w:hAnsi="Times New Roman" w:cs="Times New Roman"/>
          <w:sz w:val="28"/>
          <w:szCs w:val="28"/>
        </w:rPr>
        <w:t>Будущее стран БРИКС может быть вполне перспективным, однако необходимо решить существующие проблемы, расширить сферы сотрудничества и подвести свою внешнеторговую политику под одни каноны для более успешного развития.</w:t>
      </w:r>
    </w:p>
    <w:p w:rsidR="00C953E2" w:rsidRPr="001D6427" w:rsidRDefault="00C953E2" w:rsidP="004C17F5">
      <w:pPr>
        <w:spacing w:after="0" w:line="360" w:lineRule="auto"/>
        <w:ind w:firstLine="709"/>
        <w:contextualSpacing/>
        <w:jc w:val="both"/>
        <w:rPr>
          <w:rFonts w:ascii="Times New Roman" w:hAnsi="Times New Roman" w:cs="Times New Roman"/>
          <w:sz w:val="28"/>
          <w:szCs w:val="28"/>
        </w:rPr>
      </w:pPr>
    </w:p>
    <w:p w:rsidR="00D80278" w:rsidRDefault="00D80278"/>
    <w:p w:rsidR="00D93CDA" w:rsidRDefault="00D93CDA"/>
    <w:p w:rsidR="00D93CDA" w:rsidRDefault="00D93CDA"/>
    <w:p w:rsidR="00D93CDA" w:rsidRDefault="00D93CDA"/>
    <w:p w:rsidR="00D93CDA" w:rsidRDefault="00D93CDA"/>
    <w:p w:rsidR="00D93CDA" w:rsidRDefault="00D93CDA"/>
    <w:p w:rsidR="00D93CDA" w:rsidRDefault="00D93CDA"/>
    <w:p w:rsidR="00D93CDA" w:rsidRDefault="00D93CDA"/>
    <w:p w:rsidR="004C17F5" w:rsidRDefault="004C17F5"/>
    <w:p w:rsidR="004C17F5" w:rsidRDefault="004C17F5"/>
    <w:p w:rsidR="004C17F5" w:rsidRDefault="004C17F5"/>
    <w:p w:rsidR="00C72191" w:rsidRDefault="00C72191"/>
    <w:p w:rsidR="00D93CDA" w:rsidRPr="00433C46" w:rsidRDefault="00D93CDA" w:rsidP="003C6099">
      <w:pPr>
        <w:spacing w:after="0" w:line="360" w:lineRule="auto"/>
        <w:jc w:val="center"/>
        <w:rPr>
          <w:rFonts w:ascii="Times New Roman" w:hAnsi="Times New Roman" w:cs="Times New Roman"/>
          <w:b/>
          <w:sz w:val="28"/>
          <w:szCs w:val="28"/>
        </w:rPr>
      </w:pPr>
      <w:r w:rsidRPr="00433C46">
        <w:rPr>
          <w:rFonts w:ascii="Times New Roman" w:hAnsi="Times New Roman" w:cs="Times New Roman"/>
          <w:b/>
          <w:sz w:val="28"/>
          <w:szCs w:val="28"/>
        </w:rPr>
        <w:t>Список литературы:</w:t>
      </w:r>
    </w:p>
    <w:p w:rsidR="00C464AB" w:rsidRPr="00010BFA" w:rsidRDefault="00C464AB" w:rsidP="00C464AB">
      <w:pPr>
        <w:pStyle w:val="a8"/>
        <w:numPr>
          <w:ilvl w:val="0"/>
          <w:numId w:val="11"/>
        </w:numPr>
        <w:spacing w:after="0" w:line="360" w:lineRule="auto"/>
        <w:ind w:left="0" w:firstLine="0"/>
        <w:rPr>
          <w:rFonts w:ascii="Times New Roman" w:hAnsi="Times New Roman" w:cs="Times New Roman"/>
          <w:sz w:val="28"/>
          <w:szCs w:val="28"/>
          <w:lang w:val="en-US"/>
        </w:rPr>
      </w:pPr>
      <w:r w:rsidRPr="00F66B51">
        <w:rPr>
          <w:rFonts w:ascii="Times New Roman" w:hAnsi="Times New Roman" w:cs="Times New Roman"/>
          <w:sz w:val="28"/>
          <w:szCs w:val="28"/>
          <w:lang w:val="en-US"/>
        </w:rPr>
        <w:t xml:space="preserve">The strategy </w:t>
      </w:r>
      <w:r>
        <w:rPr>
          <w:rFonts w:ascii="Times New Roman" w:hAnsi="Times New Roman" w:cs="Times New Roman"/>
          <w:sz w:val="28"/>
          <w:szCs w:val="28"/>
          <w:lang w:val="en-US"/>
        </w:rPr>
        <w:t>for BRICS economic partnership</w:t>
      </w:r>
      <w:r w:rsidRPr="00F84ADB">
        <w:rPr>
          <w:rFonts w:ascii="Times New Roman" w:hAnsi="Times New Roman" w:cs="Times New Roman"/>
          <w:sz w:val="28"/>
          <w:szCs w:val="28"/>
          <w:lang w:val="en-US"/>
        </w:rPr>
        <w:t xml:space="preserve"> // http://www.brics.utoronto</w:t>
      </w:r>
      <w:r w:rsidRPr="004C17F5">
        <w:rPr>
          <w:rFonts w:ascii="Times New Roman" w:hAnsi="Times New Roman" w:cs="Times New Roman"/>
          <w:sz w:val="28"/>
          <w:szCs w:val="28"/>
          <w:lang w:val="en-US"/>
        </w:rPr>
        <w:t>.</w:t>
      </w:r>
      <w:r w:rsidRPr="00F84ADB">
        <w:rPr>
          <w:rFonts w:ascii="Times New Roman" w:hAnsi="Times New Roman" w:cs="Times New Roman"/>
          <w:sz w:val="28"/>
          <w:szCs w:val="28"/>
          <w:lang w:val="en-US"/>
        </w:rPr>
        <w:t xml:space="preserve"> </w:t>
      </w:r>
      <w:r w:rsidRPr="004C17F5">
        <w:rPr>
          <w:rFonts w:ascii="Times New Roman" w:hAnsi="Times New Roman" w:cs="Times New Roman"/>
          <w:sz w:val="28"/>
          <w:szCs w:val="28"/>
          <w:lang w:val="en-US"/>
        </w:rPr>
        <w:t>ca/docs/150709-partnership-strategy-en.html</w:t>
      </w:r>
      <w:r>
        <w:rPr>
          <w:rFonts w:ascii="Times New Roman" w:hAnsi="Times New Roman" w:cs="Times New Roman"/>
          <w:sz w:val="28"/>
          <w:szCs w:val="28"/>
          <w:lang w:val="en-US"/>
        </w:rPr>
        <w:t xml:space="preserve">  </w:t>
      </w:r>
    </w:p>
    <w:p w:rsidR="00F84ADB" w:rsidRPr="00F66B51" w:rsidRDefault="00F84ADB" w:rsidP="00F84ADB">
      <w:pPr>
        <w:pStyle w:val="a8"/>
        <w:numPr>
          <w:ilvl w:val="0"/>
          <w:numId w:val="11"/>
        </w:numPr>
        <w:spacing w:after="0" w:line="360" w:lineRule="auto"/>
        <w:ind w:left="0" w:firstLine="0"/>
        <w:jc w:val="both"/>
        <w:rPr>
          <w:rFonts w:ascii="Times New Roman" w:hAnsi="Times New Roman" w:cs="Times New Roman"/>
          <w:sz w:val="28"/>
          <w:szCs w:val="28"/>
        </w:rPr>
      </w:pPr>
      <w:r w:rsidRPr="00F66B51">
        <w:rPr>
          <w:rFonts w:ascii="Times New Roman" w:hAnsi="Times New Roman" w:cs="Times New Roman"/>
          <w:sz w:val="28"/>
          <w:szCs w:val="28"/>
        </w:rPr>
        <w:t>Кувшинова О. Неторгуемый БРИКС // Газета «Ведомости». –  2015. –</w:t>
      </w:r>
    </w:p>
    <w:p w:rsidR="00F84ADB" w:rsidRPr="00F66B51" w:rsidRDefault="00F84ADB" w:rsidP="00F84ADB">
      <w:pPr>
        <w:pStyle w:val="a8"/>
        <w:spacing w:after="0" w:line="360" w:lineRule="auto"/>
        <w:ind w:left="0"/>
        <w:jc w:val="both"/>
        <w:rPr>
          <w:rFonts w:ascii="Times New Roman" w:hAnsi="Times New Roman" w:cs="Times New Roman"/>
          <w:sz w:val="28"/>
          <w:szCs w:val="28"/>
        </w:rPr>
      </w:pPr>
      <w:r w:rsidRPr="00F66B51">
        <w:rPr>
          <w:rFonts w:ascii="Times New Roman" w:hAnsi="Times New Roman" w:cs="Times New Roman"/>
          <w:sz w:val="28"/>
          <w:szCs w:val="28"/>
        </w:rPr>
        <w:t>№ 3875 // https://www.vedomosti.ru/economics/articles/2015/07/17/601014-global-trade-alert-chasche-vsego-ot-stran-briks-zaschischayutsya-neposredstvennie-uchastniki-bloka</w:t>
      </w:r>
    </w:p>
    <w:p w:rsidR="00C464AB" w:rsidRPr="00F84ADB" w:rsidRDefault="00C464AB" w:rsidP="00C464AB">
      <w:pPr>
        <w:pStyle w:val="a8"/>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Кокшаров</w:t>
      </w:r>
      <w:r w:rsidRPr="003C6099">
        <w:rPr>
          <w:rFonts w:ascii="Times New Roman" w:hAnsi="Times New Roman" w:cs="Times New Roman"/>
          <w:sz w:val="28"/>
          <w:szCs w:val="28"/>
        </w:rPr>
        <w:t xml:space="preserve"> </w:t>
      </w:r>
      <w:r>
        <w:rPr>
          <w:rFonts w:ascii="Times New Roman" w:hAnsi="Times New Roman" w:cs="Times New Roman"/>
          <w:sz w:val="28"/>
          <w:szCs w:val="28"/>
        </w:rPr>
        <w:t>А.</w:t>
      </w:r>
      <w:r w:rsidRPr="00F66B51">
        <w:rPr>
          <w:rFonts w:ascii="Times New Roman" w:hAnsi="Times New Roman" w:cs="Times New Roman"/>
          <w:sz w:val="28"/>
          <w:szCs w:val="28"/>
        </w:rPr>
        <w:t xml:space="preserve"> Неудобные ворота в Африку // Еженедельное деловое аналитическое издание «Эксперт online». – 2012 – </w:t>
      </w:r>
      <w:r w:rsidRPr="00F66B51">
        <w:rPr>
          <w:rFonts w:ascii="Times New Roman" w:hAnsi="Times New Roman" w:cs="Times New Roman"/>
          <w:sz w:val="28"/>
          <w:szCs w:val="28"/>
          <w:bdr w:val="none" w:sz="0" w:space="0" w:color="auto" w:frame="1"/>
          <w:shd w:val="clear" w:color="auto" w:fill="FFFFFF"/>
        </w:rPr>
        <w:t>№34 (816)</w:t>
      </w:r>
      <w:r w:rsidRPr="00F66B51">
        <w:rPr>
          <w:rFonts w:ascii="Times New Roman" w:hAnsi="Times New Roman" w:cs="Times New Roman"/>
          <w:sz w:val="28"/>
          <w:szCs w:val="28"/>
        </w:rPr>
        <w:t xml:space="preserve"> //  http://expert.ru/expert/2012/34/neudobnyie-vorota-v-afriku </w:t>
      </w:r>
      <w:r w:rsidRPr="00C464AB">
        <w:rPr>
          <w:rFonts w:ascii="Times New Roman" w:hAnsi="Times New Roman" w:cs="Times New Roman"/>
          <w:sz w:val="28"/>
          <w:szCs w:val="28"/>
        </w:rPr>
        <w:t xml:space="preserve"> </w:t>
      </w:r>
    </w:p>
    <w:p w:rsidR="00CC15B0" w:rsidRPr="00F66B51" w:rsidRDefault="00CC15B0" w:rsidP="00CC15B0">
      <w:pPr>
        <w:pStyle w:val="a8"/>
        <w:numPr>
          <w:ilvl w:val="0"/>
          <w:numId w:val="11"/>
        </w:numPr>
        <w:spacing w:after="0" w:line="360" w:lineRule="auto"/>
        <w:ind w:left="0" w:firstLine="0"/>
        <w:jc w:val="both"/>
        <w:rPr>
          <w:rFonts w:ascii="Times New Roman" w:hAnsi="Times New Roman" w:cs="Times New Roman"/>
          <w:sz w:val="28"/>
          <w:szCs w:val="28"/>
        </w:rPr>
      </w:pPr>
      <w:r w:rsidRPr="00F66B51">
        <w:rPr>
          <w:rFonts w:ascii="Times New Roman" w:hAnsi="Times New Roman" w:cs="Times New Roman"/>
          <w:sz w:val="28"/>
          <w:szCs w:val="28"/>
        </w:rPr>
        <w:t>Аналитический центр по внешней торговле Минпромторг России. Обзор внешней торговли. Внешняя торговля ЮАР – КНР. – 2015 года – с. 7</w:t>
      </w:r>
      <w:r w:rsidRPr="0015661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72191" w:rsidRDefault="00C72191" w:rsidP="00F84ADB">
      <w:pPr>
        <w:pStyle w:val="a8"/>
        <w:numPr>
          <w:ilvl w:val="0"/>
          <w:numId w:val="11"/>
        </w:numPr>
        <w:spacing w:after="0" w:line="360" w:lineRule="auto"/>
        <w:ind w:left="0" w:firstLine="0"/>
        <w:jc w:val="both"/>
        <w:rPr>
          <w:rFonts w:ascii="Times New Roman" w:hAnsi="Times New Roman" w:cs="Times New Roman"/>
          <w:sz w:val="28"/>
          <w:szCs w:val="28"/>
        </w:rPr>
      </w:pPr>
      <w:r w:rsidRPr="00F66B51">
        <w:rPr>
          <w:rFonts w:ascii="Times New Roman" w:hAnsi="Times New Roman" w:cs="Times New Roman"/>
          <w:sz w:val="28"/>
          <w:szCs w:val="28"/>
        </w:rPr>
        <w:t xml:space="preserve">Жэньминь </w:t>
      </w:r>
      <w:r>
        <w:rPr>
          <w:rFonts w:ascii="Times New Roman" w:hAnsi="Times New Roman" w:cs="Times New Roman"/>
          <w:sz w:val="28"/>
          <w:szCs w:val="28"/>
        </w:rPr>
        <w:t>Жибао</w:t>
      </w:r>
      <w:r w:rsidRPr="003C6099">
        <w:rPr>
          <w:rFonts w:ascii="Times New Roman" w:hAnsi="Times New Roman" w:cs="Times New Roman"/>
          <w:sz w:val="28"/>
          <w:szCs w:val="28"/>
        </w:rPr>
        <w:t xml:space="preserve">. </w:t>
      </w:r>
      <w:r w:rsidRPr="00F66B51">
        <w:rPr>
          <w:rFonts w:ascii="Times New Roman" w:hAnsi="Times New Roman" w:cs="Times New Roman"/>
          <w:sz w:val="28"/>
          <w:szCs w:val="28"/>
        </w:rPr>
        <w:t xml:space="preserve">Электронный портал на русском языке, 15.11.2013 </w:t>
      </w:r>
      <w:r>
        <w:rPr>
          <w:rFonts w:ascii="Times New Roman" w:hAnsi="Times New Roman" w:cs="Times New Roman"/>
          <w:sz w:val="28"/>
          <w:szCs w:val="28"/>
        </w:rPr>
        <w:t xml:space="preserve">// </w:t>
      </w:r>
      <w:r w:rsidRPr="00F84ADB">
        <w:rPr>
          <w:rFonts w:ascii="Times New Roman" w:hAnsi="Times New Roman" w:cs="Times New Roman"/>
          <w:sz w:val="28"/>
          <w:szCs w:val="28"/>
        </w:rPr>
        <w:t xml:space="preserve">http://russian.people.com.cn </w:t>
      </w:r>
      <w:r>
        <w:rPr>
          <w:rFonts w:ascii="Times New Roman" w:hAnsi="Times New Roman" w:cs="Times New Roman"/>
          <w:sz w:val="28"/>
          <w:szCs w:val="28"/>
        </w:rPr>
        <w:t xml:space="preserve"> </w:t>
      </w:r>
    </w:p>
    <w:p w:rsidR="00F84ADB" w:rsidRPr="004032F9" w:rsidRDefault="00F84ADB" w:rsidP="00F84ADB">
      <w:pPr>
        <w:pStyle w:val="a8"/>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color w:val="222222"/>
          <w:sz w:val="28"/>
          <w:szCs w:val="28"/>
        </w:rPr>
        <w:t xml:space="preserve">Аналитический портал </w:t>
      </w:r>
      <w:r>
        <w:rPr>
          <w:rFonts w:ascii="Times New Roman" w:hAnsi="Times New Roman" w:cs="Times New Roman"/>
          <w:color w:val="222222"/>
          <w:sz w:val="28"/>
          <w:szCs w:val="28"/>
          <w:lang w:val="en-US"/>
        </w:rPr>
        <w:t>EREPORT</w:t>
      </w:r>
      <w:r w:rsidRPr="004032F9">
        <w:rPr>
          <w:rFonts w:ascii="Times New Roman" w:hAnsi="Times New Roman" w:cs="Times New Roman"/>
          <w:color w:val="222222"/>
          <w:sz w:val="28"/>
          <w:szCs w:val="28"/>
        </w:rPr>
        <w:t xml:space="preserve">. </w:t>
      </w:r>
      <w:r>
        <w:rPr>
          <w:rFonts w:ascii="Times New Roman" w:hAnsi="Times New Roman" w:cs="Times New Roman"/>
          <w:color w:val="222222"/>
          <w:sz w:val="28"/>
          <w:szCs w:val="28"/>
          <w:lang w:val="en-US"/>
        </w:rPr>
        <w:t>RU</w:t>
      </w:r>
      <w:r>
        <w:rPr>
          <w:rFonts w:ascii="Times New Roman" w:hAnsi="Times New Roman" w:cs="Times New Roman"/>
          <w:color w:val="222222"/>
          <w:sz w:val="28"/>
          <w:szCs w:val="28"/>
        </w:rPr>
        <w:t>.</w:t>
      </w:r>
      <w:r w:rsidRPr="004032F9">
        <w:rPr>
          <w:rFonts w:ascii="Times New Roman" w:hAnsi="Times New Roman" w:cs="Times New Roman"/>
          <w:color w:val="222222"/>
          <w:sz w:val="28"/>
          <w:szCs w:val="28"/>
        </w:rPr>
        <w:t xml:space="preserve"> </w:t>
      </w:r>
      <w:r w:rsidRPr="00F66B51">
        <w:rPr>
          <w:rFonts w:ascii="Times New Roman" w:hAnsi="Times New Roman" w:cs="Times New Roman"/>
          <w:color w:val="222222"/>
          <w:sz w:val="28"/>
          <w:szCs w:val="28"/>
        </w:rPr>
        <w:t>Состояние экономики Бразили</w:t>
      </w:r>
      <w:r>
        <w:rPr>
          <w:rFonts w:ascii="Times New Roman" w:hAnsi="Times New Roman" w:cs="Times New Roman"/>
          <w:color w:val="222222"/>
          <w:sz w:val="28"/>
          <w:szCs w:val="28"/>
        </w:rPr>
        <w:t>и и её роль в мировом хозяйстве</w:t>
      </w:r>
      <w:r w:rsidRPr="004032F9">
        <w:rPr>
          <w:rFonts w:ascii="Times New Roman" w:hAnsi="Times New Roman" w:cs="Times New Roman"/>
          <w:color w:val="222222"/>
          <w:sz w:val="28"/>
          <w:szCs w:val="28"/>
        </w:rPr>
        <w:t xml:space="preserve"> </w:t>
      </w:r>
      <w:r>
        <w:rPr>
          <w:rFonts w:ascii="Times New Roman" w:hAnsi="Times New Roman" w:cs="Times New Roman"/>
          <w:color w:val="222222"/>
          <w:sz w:val="28"/>
          <w:szCs w:val="28"/>
        </w:rPr>
        <w:t>//</w:t>
      </w:r>
      <w:r w:rsidRPr="00F66B51">
        <w:rPr>
          <w:rFonts w:ascii="Times New Roman" w:hAnsi="Times New Roman" w:cs="Times New Roman"/>
          <w:color w:val="222222"/>
          <w:sz w:val="28"/>
          <w:szCs w:val="28"/>
        </w:rPr>
        <w:t xml:space="preserve"> </w:t>
      </w:r>
      <w:r w:rsidRPr="004032F9">
        <w:rPr>
          <w:rFonts w:ascii="Times New Roman" w:hAnsi="Times New Roman" w:cs="Times New Roman"/>
          <w:sz w:val="28"/>
          <w:szCs w:val="28"/>
          <w:lang w:val="en-US"/>
        </w:rPr>
        <w:t>http</w:t>
      </w:r>
      <w:r w:rsidRPr="004032F9">
        <w:rPr>
          <w:rFonts w:ascii="Times New Roman" w:hAnsi="Times New Roman" w:cs="Times New Roman"/>
          <w:sz w:val="28"/>
          <w:szCs w:val="28"/>
        </w:rPr>
        <w:t>://</w:t>
      </w:r>
      <w:r w:rsidRPr="004032F9">
        <w:rPr>
          <w:rFonts w:ascii="Times New Roman" w:hAnsi="Times New Roman" w:cs="Times New Roman"/>
          <w:sz w:val="28"/>
          <w:szCs w:val="28"/>
          <w:lang w:val="en-US"/>
        </w:rPr>
        <w:t>www</w:t>
      </w:r>
      <w:r w:rsidRPr="004032F9">
        <w:rPr>
          <w:rFonts w:ascii="Times New Roman" w:hAnsi="Times New Roman" w:cs="Times New Roman"/>
          <w:sz w:val="28"/>
          <w:szCs w:val="28"/>
        </w:rPr>
        <w:t>.</w:t>
      </w:r>
      <w:r w:rsidRPr="004032F9">
        <w:rPr>
          <w:rFonts w:ascii="Times New Roman" w:hAnsi="Times New Roman" w:cs="Times New Roman"/>
          <w:sz w:val="28"/>
          <w:szCs w:val="28"/>
          <w:lang w:val="en-US"/>
        </w:rPr>
        <w:t>ereport</w:t>
      </w:r>
      <w:r w:rsidRPr="004032F9">
        <w:rPr>
          <w:rFonts w:ascii="Times New Roman" w:hAnsi="Times New Roman" w:cs="Times New Roman"/>
          <w:sz w:val="28"/>
          <w:szCs w:val="28"/>
        </w:rPr>
        <w:t>.</w:t>
      </w:r>
      <w:r w:rsidRPr="004032F9">
        <w:rPr>
          <w:rFonts w:ascii="Times New Roman" w:hAnsi="Times New Roman" w:cs="Times New Roman"/>
          <w:sz w:val="28"/>
          <w:szCs w:val="28"/>
          <w:lang w:val="en-US"/>
        </w:rPr>
        <w:t>ru</w:t>
      </w:r>
      <w:r w:rsidRPr="004032F9">
        <w:rPr>
          <w:rFonts w:ascii="Times New Roman" w:hAnsi="Times New Roman" w:cs="Times New Roman"/>
          <w:sz w:val="28"/>
          <w:szCs w:val="28"/>
        </w:rPr>
        <w:t>/</w:t>
      </w:r>
      <w:r w:rsidRPr="004032F9">
        <w:rPr>
          <w:rFonts w:ascii="Times New Roman" w:hAnsi="Times New Roman" w:cs="Times New Roman"/>
          <w:sz w:val="28"/>
          <w:szCs w:val="28"/>
          <w:lang w:val="en-US"/>
        </w:rPr>
        <w:t>articles</w:t>
      </w:r>
      <w:r w:rsidRPr="004032F9">
        <w:rPr>
          <w:rFonts w:ascii="Times New Roman" w:hAnsi="Times New Roman" w:cs="Times New Roman"/>
          <w:sz w:val="28"/>
          <w:szCs w:val="28"/>
        </w:rPr>
        <w:t>/</w:t>
      </w:r>
      <w:r w:rsidRPr="004032F9">
        <w:rPr>
          <w:rFonts w:ascii="Times New Roman" w:hAnsi="Times New Roman" w:cs="Times New Roman"/>
          <w:sz w:val="28"/>
          <w:szCs w:val="28"/>
          <w:lang w:val="en-US"/>
        </w:rPr>
        <w:t>weconomy</w:t>
      </w:r>
      <w:r w:rsidRPr="004032F9">
        <w:rPr>
          <w:rFonts w:ascii="Times New Roman" w:hAnsi="Times New Roman" w:cs="Times New Roman"/>
          <w:sz w:val="28"/>
          <w:szCs w:val="28"/>
        </w:rPr>
        <w:t>/</w:t>
      </w:r>
    </w:p>
    <w:p w:rsidR="00C72191" w:rsidRPr="003E0586" w:rsidRDefault="00F84ADB" w:rsidP="00C72191">
      <w:pPr>
        <w:pStyle w:val="a8"/>
        <w:spacing w:after="0" w:line="360" w:lineRule="auto"/>
        <w:ind w:left="0"/>
        <w:jc w:val="both"/>
        <w:rPr>
          <w:rFonts w:ascii="Times New Roman" w:hAnsi="Times New Roman" w:cs="Times New Roman"/>
          <w:sz w:val="28"/>
          <w:szCs w:val="28"/>
        </w:rPr>
      </w:pPr>
      <w:r w:rsidRPr="00F66B51">
        <w:rPr>
          <w:rFonts w:ascii="Times New Roman" w:hAnsi="Times New Roman" w:cs="Times New Roman"/>
          <w:sz w:val="28"/>
          <w:szCs w:val="28"/>
          <w:lang w:val="en-US"/>
        </w:rPr>
        <w:t>brazil</w:t>
      </w:r>
      <w:r w:rsidRPr="00F66B51">
        <w:rPr>
          <w:rFonts w:ascii="Times New Roman" w:hAnsi="Times New Roman" w:cs="Times New Roman"/>
          <w:sz w:val="28"/>
          <w:szCs w:val="28"/>
        </w:rPr>
        <w:t>.</w:t>
      </w:r>
      <w:r w:rsidRPr="00F66B51">
        <w:rPr>
          <w:rFonts w:ascii="Times New Roman" w:hAnsi="Times New Roman" w:cs="Times New Roman"/>
          <w:sz w:val="28"/>
          <w:szCs w:val="28"/>
          <w:lang w:val="en-US"/>
        </w:rPr>
        <w:t>htm</w:t>
      </w:r>
      <w:r>
        <w:rPr>
          <w:rFonts w:ascii="Times New Roman" w:hAnsi="Times New Roman" w:cs="Times New Roman"/>
          <w:sz w:val="28"/>
          <w:szCs w:val="28"/>
          <w:lang w:val="en-US"/>
        </w:rPr>
        <w:t xml:space="preserve"> </w:t>
      </w:r>
    </w:p>
    <w:p w:rsidR="00F84ADB" w:rsidRDefault="00F84ADB" w:rsidP="00F84ADB">
      <w:pPr>
        <w:pStyle w:val="a8"/>
        <w:numPr>
          <w:ilvl w:val="0"/>
          <w:numId w:val="11"/>
        </w:numPr>
        <w:spacing w:after="0" w:line="360" w:lineRule="auto"/>
        <w:ind w:left="0" w:firstLine="0"/>
        <w:jc w:val="both"/>
        <w:rPr>
          <w:rFonts w:ascii="Times New Roman" w:hAnsi="Times New Roman" w:cs="Times New Roman"/>
          <w:sz w:val="28"/>
          <w:szCs w:val="28"/>
        </w:rPr>
      </w:pPr>
      <w:r w:rsidRPr="00F66B51">
        <w:rPr>
          <w:rFonts w:ascii="Times New Roman" w:hAnsi="Times New Roman" w:cs="Times New Roman"/>
          <w:sz w:val="28"/>
          <w:szCs w:val="28"/>
        </w:rPr>
        <w:t>Обзор внешней торговли // Аналитический центр по внешней торговле. –</w:t>
      </w:r>
      <w:r>
        <w:rPr>
          <w:rFonts w:ascii="Times New Roman" w:hAnsi="Times New Roman" w:cs="Times New Roman"/>
          <w:sz w:val="28"/>
          <w:szCs w:val="28"/>
        </w:rPr>
        <w:t xml:space="preserve"> 2015 //</w:t>
      </w:r>
      <w:r w:rsidRPr="00F66B51">
        <w:rPr>
          <w:rFonts w:ascii="Times New Roman" w:hAnsi="Times New Roman" w:cs="Times New Roman"/>
          <w:sz w:val="28"/>
          <w:szCs w:val="28"/>
        </w:rPr>
        <w:t xml:space="preserve"> </w:t>
      </w:r>
      <w:r w:rsidRPr="00E66A7A">
        <w:rPr>
          <w:rFonts w:ascii="Times New Roman" w:hAnsi="Times New Roman" w:cs="Times New Roman"/>
          <w:sz w:val="28"/>
          <w:szCs w:val="28"/>
        </w:rPr>
        <w:t>http://ftac.ru/upload/iblock/8ce/8ce9a674db5f8836b5e81bc5441</w:t>
      </w:r>
    </w:p>
    <w:p w:rsidR="00CC15B0" w:rsidRDefault="00F84ADB" w:rsidP="00CC15B0">
      <w:pPr>
        <w:pStyle w:val="a8"/>
        <w:spacing w:after="0" w:line="360" w:lineRule="auto"/>
        <w:ind w:left="0"/>
        <w:jc w:val="both"/>
        <w:rPr>
          <w:rFonts w:ascii="Times New Roman" w:hAnsi="Times New Roman" w:cs="Times New Roman"/>
          <w:sz w:val="28"/>
          <w:szCs w:val="28"/>
        </w:rPr>
      </w:pPr>
      <w:r w:rsidRPr="00E66A7A">
        <w:rPr>
          <w:rFonts w:ascii="Times New Roman" w:hAnsi="Times New Roman" w:cs="Times New Roman"/>
          <w:sz w:val="28"/>
          <w:szCs w:val="28"/>
        </w:rPr>
        <w:t>ca4e3</w:t>
      </w:r>
      <w:r w:rsidRPr="00F66B51">
        <w:rPr>
          <w:rFonts w:ascii="Times New Roman" w:hAnsi="Times New Roman" w:cs="Times New Roman"/>
          <w:sz w:val="28"/>
          <w:szCs w:val="28"/>
        </w:rPr>
        <w:t>.</w:t>
      </w:r>
      <w:r w:rsidRPr="00E66A7A">
        <w:rPr>
          <w:rFonts w:ascii="Times New Roman" w:hAnsi="Times New Roman" w:cs="Times New Roman"/>
          <w:sz w:val="28"/>
          <w:szCs w:val="28"/>
        </w:rPr>
        <w:t>pdf</w:t>
      </w:r>
      <w:r w:rsidRPr="00CC15B0">
        <w:rPr>
          <w:rFonts w:ascii="Times New Roman" w:hAnsi="Times New Roman" w:cs="Times New Roman"/>
          <w:sz w:val="28"/>
          <w:szCs w:val="28"/>
        </w:rPr>
        <w:t xml:space="preserve"> </w:t>
      </w:r>
    </w:p>
    <w:p w:rsidR="00F84ADB" w:rsidRPr="00CC15B0" w:rsidRDefault="00CC15B0" w:rsidP="00F84ADB">
      <w:pPr>
        <w:pStyle w:val="a8"/>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Электронный журнал China Logist. </w:t>
      </w:r>
      <w:r w:rsidRPr="00F66B51">
        <w:rPr>
          <w:rFonts w:ascii="Times New Roman" w:hAnsi="Times New Roman" w:cs="Times New Roman"/>
          <w:sz w:val="28"/>
          <w:szCs w:val="28"/>
        </w:rPr>
        <w:t xml:space="preserve">В Китае положительное сальдо внешней </w:t>
      </w:r>
      <w:r>
        <w:rPr>
          <w:rFonts w:ascii="Times New Roman" w:hAnsi="Times New Roman" w:cs="Times New Roman"/>
          <w:sz w:val="28"/>
          <w:szCs w:val="28"/>
        </w:rPr>
        <w:t>торговли //</w:t>
      </w:r>
      <w:r w:rsidRPr="00F66B51">
        <w:rPr>
          <w:rFonts w:ascii="Times New Roman" w:hAnsi="Times New Roman" w:cs="Times New Roman"/>
          <w:sz w:val="28"/>
          <w:szCs w:val="28"/>
        </w:rPr>
        <w:t xml:space="preserve"> http://chinalogist.ru/book/news/v-kitae-polozhitelnoe-saldo-vneshney-torgovli</w:t>
      </w:r>
    </w:p>
    <w:p w:rsidR="00CC15B0" w:rsidRDefault="00433C46" w:rsidP="00CC15B0">
      <w:pPr>
        <w:pStyle w:val="a8"/>
        <w:numPr>
          <w:ilvl w:val="0"/>
          <w:numId w:val="11"/>
        </w:numPr>
        <w:spacing w:after="0" w:line="360" w:lineRule="auto"/>
        <w:ind w:left="0" w:firstLine="0"/>
        <w:jc w:val="both"/>
        <w:rPr>
          <w:rFonts w:ascii="Times New Roman" w:hAnsi="Times New Roman" w:cs="Times New Roman"/>
          <w:sz w:val="28"/>
          <w:szCs w:val="28"/>
        </w:rPr>
      </w:pPr>
      <w:r w:rsidRPr="00F66B51">
        <w:rPr>
          <w:rFonts w:ascii="Times New Roman" w:hAnsi="Times New Roman" w:cs="Times New Roman"/>
          <w:sz w:val="28"/>
          <w:szCs w:val="28"/>
        </w:rPr>
        <w:t xml:space="preserve">Министерство финансов РФ, раздел </w:t>
      </w:r>
      <w:r w:rsidR="00943207" w:rsidRPr="00F66B51">
        <w:rPr>
          <w:rFonts w:ascii="Times New Roman" w:hAnsi="Times New Roman" w:cs="Times New Roman"/>
          <w:sz w:val="28"/>
          <w:szCs w:val="28"/>
        </w:rPr>
        <w:t xml:space="preserve">– </w:t>
      </w:r>
      <w:r w:rsidRPr="00F66B51">
        <w:rPr>
          <w:rFonts w:ascii="Times New Roman" w:hAnsi="Times New Roman" w:cs="Times New Roman"/>
          <w:bCs/>
          <w:sz w:val="28"/>
          <w:szCs w:val="28"/>
        </w:rPr>
        <w:t>структура и динамика доходов</w:t>
      </w:r>
      <w:r w:rsidRPr="00F66B51">
        <w:rPr>
          <w:rFonts w:ascii="Times New Roman" w:hAnsi="Times New Roman" w:cs="Times New Roman"/>
          <w:sz w:val="28"/>
          <w:szCs w:val="28"/>
        </w:rPr>
        <w:t>.</w:t>
      </w:r>
      <w:r w:rsidR="00EF0064" w:rsidRPr="00EF0064">
        <w:rPr>
          <w:rFonts w:ascii="Times New Roman" w:hAnsi="Times New Roman" w:cs="Times New Roman"/>
          <w:sz w:val="28"/>
          <w:szCs w:val="28"/>
        </w:rPr>
        <w:t xml:space="preserve"> </w:t>
      </w:r>
      <w:r w:rsidR="00EF0064">
        <w:rPr>
          <w:rFonts w:ascii="Times New Roman" w:hAnsi="Times New Roman" w:cs="Times New Roman"/>
          <w:sz w:val="28"/>
          <w:szCs w:val="28"/>
          <w:lang w:val="en-US"/>
        </w:rPr>
        <w:t>URL</w:t>
      </w:r>
      <w:r w:rsidR="00EF0064" w:rsidRPr="00F84ADB">
        <w:rPr>
          <w:rFonts w:ascii="Times New Roman" w:hAnsi="Times New Roman" w:cs="Times New Roman"/>
          <w:sz w:val="28"/>
          <w:szCs w:val="28"/>
        </w:rPr>
        <w:t>:</w:t>
      </w:r>
      <w:r w:rsidRPr="00F66B51">
        <w:rPr>
          <w:rFonts w:ascii="Times New Roman" w:hAnsi="Times New Roman" w:cs="Times New Roman"/>
          <w:sz w:val="28"/>
          <w:szCs w:val="28"/>
        </w:rPr>
        <w:t xml:space="preserve"> </w:t>
      </w:r>
      <w:r w:rsidR="00943207" w:rsidRPr="00F66B51">
        <w:rPr>
          <w:rFonts w:ascii="Times New Roman" w:hAnsi="Times New Roman" w:cs="Times New Roman"/>
          <w:sz w:val="28"/>
          <w:szCs w:val="28"/>
        </w:rPr>
        <w:t>http://info.minfin.ru/fbdohod.php</w:t>
      </w:r>
      <w:r w:rsidR="00CC15B0" w:rsidRPr="00CC15B0">
        <w:rPr>
          <w:rFonts w:ascii="Times New Roman" w:hAnsi="Times New Roman" w:cs="Times New Roman"/>
          <w:sz w:val="28"/>
          <w:szCs w:val="28"/>
        </w:rPr>
        <w:t xml:space="preserve"> </w:t>
      </w:r>
    </w:p>
    <w:p w:rsidR="00CC15B0" w:rsidRDefault="00CC15B0" w:rsidP="00CC15B0">
      <w:pPr>
        <w:pStyle w:val="a8"/>
        <w:numPr>
          <w:ilvl w:val="0"/>
          <w:numId w:val="11"/>
        </w:numPr>
        <w:spacing w:after="0" w:line="360" w:lineRule="auto"/>
        <w:ind w:left="0" w:firstLine="0"/>
        <w:jc w:val="both"/>
        <w:rPr>
          <w:rFonts w:ascii="Times New Roman" w:hAnsi="Times New Roman" w:cs="Times New Roman"/>
          <w:sz w:val="28"/>
          <w:szCs w:val="28"/>
        </w:rPr>
      </w:pPr>
      <w:r w:rsidRPr="00F66B51">
        <w:rPr>
          <w:rFonts w:ascii="Times New Roman" w:hAnsi="Times New Roman" w:cs="Times New Roman"/>
          <w:sz w:val="28"/>
          <w:szCs w:val="28"/>
        </w:rPr>
        <w:t xml:space="preserve">Портал внешнеэкономической информации, раздел – внешнеэкономическая деятельность. </w:t>
      </w:r>
      <w:r>
        <w:rPr>
          <w:rFonts w:ascii="Times New Roman" w:hAnsi="Times New Roman" w:cs="Times New Roman"/>
          <w:sz w:val="28"/>
          <w:szCs w:val="28"/>
          <w:lang w:val="en-US"/>
        </w:rPr>
        <w:t>URL</w:t>
      </w:r>
      <w:r w:rsidRPr="00CC15B0">
        <w:rPr>
          <w:rFonts w:ascii="Times New Roman" w:hAnsi="Times New Roman" w:cs="Times New Roman"/>
          <w:sz w:val="28"/>
          <w:szCs w:val="28"/>
        </w:rPr>
        <w:t>:</w:t>
      </w:r>
      <w:r w:rsidRPr="00F66B51">
        <w:rPr>
          <w:rFonts w:ascii="Times New Roman" w:hAnsi="Times New Roman" w:cs="Times New Roman"/>
          <w:sz w:val="28"/>
          <w:szCs w:val="28"/>
        </w:rPr>
        <w:t xml:space="preserve"> http://qps.ru/EzYai</w:t>
      </w:r>
      <w:r w:rsidRPr="00CC15B0">
        <w:rPr>
          <w:rFonts w:ascii="Times New Roman" w:hAnsi="Times New Roman" w:cs="Times New Roman"/>
          <w:sz w:val="28"/>
          <w:szCs w:val="28"/>
        </w:rPr>
        <w:t xml:space="preserve"> </w:t>
      </w:r>
    </w:p>
    <w:p w:rsidR="00CC15B0" w:rsidRPr="00F66B51" w:rsidRDefault="00CC15B0" w:rsidP="00CC15B0">
      <w:pPr>
        <w:pStyle w:val="a8"/>
        <w:numPr>
          <w:ilvl w:val="0"/>
          <w:numId w:val="11"/>
        </w:numPr>
        <w:spacing w:after="0" w:line="360" w:lineRule="auto"/>
        <w:ind w:left="0" w:firstLine="0"/>
        <w:jc w:val="both"/>
        <w:rPr>
          <w:rFonts w:ascii="Times New Roman" w:hAnsi="Times New Roman" w:cs="Times New Roman"/>
          <w:sz w:val="28"/>
          <w:szCs w:val="28"/>
        </w:rPr>
      </w:pPr>
      <w:r w:rsidRPr="00F66B51">
        <w:rPr>
          <w:rFonts w:ascii="Times New Roman" w:hAnsi="Times New Roman" w:cs="Times New Roman"/>
          <w:sz w:val="28"/>
          <w:szCs w:val="28"/>
        </w:rPr>
        <w:t>Портал внешнеэкономической информации, раздел страны мира и торгпредства.</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CC15B0">
        <w:rPr>
          <w:rFonts w:ascii="Times New Roman" w:hAnsi="Times New Roman" w:cs="Times New Roman"/>
          <w:sz w:val="28"/>
          <w:szCs w:val="28"/>
        </w:rPr>
        <w:t xml:space="preserve"> :</w:t>
      </w:r>
      <w:r w:rsidRPr="00F66B51">
        <w:rPr>
          <w:rFonts w:ascii="Times New Roman" w:hAnsi="Times New Roman" w:cs="Times New Roman"/>
          <w:sz w:val="28"/>
          <w:szCs w:val="28"/>
        </w:rPr>
        <w:t xml:space="preserve"> http://www.ved.gov.ru/exportcountries/br </w:t>
      </w:r>
    </w:p>
    <w:p w:rsidR="00943207" w:rsidRPr="00CC15B0" w:rsidRDefault="00943207" w:rsidP="00CC15B0">
      <w:pPr>
        <w:pStyle w:val="a8"/>
        <w:spacing w:after="0" w:line="360" w:lineRule="auto"/>
        <w:ind w:left="0"/>
        <w:jc w:val="both"/>
        <w:rPr>
          <w:rFonts w:ascii="Times New Roman" w:hAnsi="Times New Roman" w:cs="Times New Roman"/>
          <w:sz w:val="28"/>
          <w:szCs w:val="28"/>
        </w:rPr>
      </w:pPr>
    </w:p>
    <w:p w:rsidR="00CC15B0" w:rsidRPr="00F84ADB" w:rsidRDefault="00CC15B0" w:rsidP="00CC15B0">
      <w:pPr>
        <w:pStyle w:val="a8"/>
        <w:numPr>
          <w:ilvl w:val="0"/>
          <w:numId w:val="11"/>
        </w:numPr>
        <w:spacing w:after="0" w:line="360" w:lineRule="auto"/>
        <w:ind w:left="0" w:firstLine="0"/>
        <w:jc w:val="both"/>
        <w:rPr>
          <w:rFonts w:ascii="Times New Roman" w:hAnsi="Times New Roman" w:cs="Times New Roman"/>
          <w:sz w:val="28"/>
          <w:szCs w:val="28"/>
        </w:rPr>
      </w:pPr>
      <w:r w:rsidRPr="00F66B51">
        <w:rPr>
          <w:rFonts w:ascii="Times New Roman" w:hAnsi="Times New Roman" w:cs="Times New Roman"/>
          <w:sz w:val="28"/>
          <w:szCs w:val="28"/>
        </w:rPr>
        <w:t xml:space="preserve">Информационный портал ЮАР. </w:t>
      </w:r>
      <w:r>
        <w:rPr>
          <w:rFonts w:ascii="Times New Roman" w:hAnsi="Times New Roman" w:cs="Times New Roman"/>
          <w:sz w:val="28"/>
          <w:szCs w:val="28"/>
          <w:lang w:val="en-US"/>
        </w:rPr>
        <w:t>URL</w:t>
      </w:r>
      <w:r w:rsidRPr="00CC15B0">
        <w:rPr>
          <w:rFonts w:ascii="Times New Roman" w:hAnsi="Times New Roman" w:cs="Times New Roman"/>
          <w:sz w:val="28"/>
          <w:szCs w:val="28"/>
        </w:rPr>
        <w:t>: http://www.southafrica.ru</w:t>
      </w:r>
      <w:r>
        <w:rPr>
          <w:rFonts w:ascii="Times New Roman" w:hAnsi="Times New Roman" w:cs="Times New Roman"/>
          <w:sz w:val="28"/>
          <w:szCs w:val="28"/>
        </w:rPr>
        <w:t xml:space="preserve"> </w:t>
      </w:r>
    </w:p>
    <w:p w:rsidR="00EF0064" w:rsidRPr="00EF0064" w:rsidRDefault="00943207" w:rsidP="003C6099">
      <w:pPr>
        <w:pStyle w:val="a8"/>
        <w:numPr>
          <w:ilvl w:val="0"/>
          <w:numId w:val="11"/>
        </w:numPr>
        <w:spacing w:after="0" w:line="360" w:lineRule="auto"/>
        <w:ind w:left="0" w:firstLine="0"/>
        <w:jc w:val="both"/>
        <w:rPr>
          <w:rFonts w:ascii="Times New Roman" w:hAnsi="Times New Roman" w:cs="Times New Roman"/>
          <w:sz w:val="28"/>
          <w:szCs w:val="28"/>
          <w:lang w:val="en-US"/>
        </w:rPr>
      </w:pPr>
      <w:r w:rsidRPr="00F66B51">
        <w:rPr>
          <w:rFonts w:ascii="Times New Roman" w:hAnsi="Times New Roman" w:cs="Times New Roman"/>
          <w:sz w:val="28"/>
          <w:szCs w:val="28"/>
          <w:lang w:val="en-US"/>
        </w:rPr>
        <w:t>U</w:t>
      </w:r>
      <w:r w:rsidR="00DF1625" w:rsidRPr="00F66B51">
        <w:rPr>
          <w:rFonts w:ascii="Times New Roman" w:hAnsi="Times New Roman" w:cs="Times New Roman"/>
          <w:sz w:val="28"/>
          <w:szCs w:val="28"/>
          <w:lang w:val="en-US"/>
        </w:rPr>
        <w:t>nited Nations Conference on Trade and Development, section – country profile.</w:t>
      </w:r>
      <w:r w:rsidR="00EF0064">
        <w:rPr>
          <w:rFonts w:ascii="Times New Roman" w:hAnsi="Times New Roman" w:cs="Times New Roman"/>
          <w:sz w:val="28"/>
          <w:szCs w:val="28"/>
          <w:lang w:val="en-US"/>
        </w:rPr>
        <w:t xml:space="preserve"> URL: </w:t>
      </w:r>
      <w:r w:rsidR="00EF0064" w:rsidRPr="00EF0064">
        <w:rPr>
          <w:rFonts w:ascii="Times New Roman" w:hAnsi="Times New Roman" w:cs="Times New Roman"/>
          <w:sz w:val="28"/>
          <w:szCs w:val="28"/>
          <w:lang w:val="en-US"/>
        </w:rPr>
        <w:t>http://unctadstat.unctad.org/CountryProfile/</w:t>
      </w:r>
      <w:r w:rsidR="00EF0064">
        <w:rPr>
          <w:rFonts w:ascii="Times New Roman" w:hAnsi="Times New Roman" w:cs="Times New Roman"/>
          <w:sz w:val="28"/>
          <w:szCs w:val="28"/>
          <w:lang w:val="en-US"/>
        </w:rPr>
        <w:t xml:space="preserve"> </w:t>
      </w:r>
      <w:r w:rsidR="002D786D" w:rsidRPr="00EF0064">
        <w:rPr>
          <w:rFonts w:ascii="Times New Roman" w:hAnsi="Times New Roman" w:cs="Times New Roman"/>
          <w:sz w:val="28"/>
          <w:szCs w:val="28"/>
          <w:lang w:val="en-US"/>
        </w:rPr>
        <w:t>643/en643General</w:t>
      </w:r>
    </w:p>
    <w:p w:rsidR="00433C46" w:rsidRPr="00F66B51" w:rsidRDefault="002D786D" w:rsidP="003C6099">
      <w:pPr>
        <w:pStyle w:val="a8"/>
        <w:spacing w:after="0" w:line="360" w:lineRule="auto"/>
        <w:ind w:left="0"/>
        <w:jc w:val="both"/>
        <w:rPr>
          <w:rFonts w:ascii="Times New Roman" w:hAnsi="Times New Roman" w:cs="Times New Roman"/>
          <w:sz w:val="28"/>
          <w:szCs w:val="28"/>
          <w:lang w:val="en-US"/>
        </w:rPr>
      </w:pPr>
      <w:r w:rsidRPr="00F66B51">
        <w:rPr>
          <w:rFonts w:ascii="Times New Roman" w:hAnsi="Times New Roman" w:cs="Times New Roman"/>
          <w:sz w:val="28"/>
          <w:szCs w:val="28"/>
          <w:lang w:val="en-US"/>
        </w:rPr>
        <w:t xml:space="preserve">Profile.html </w:t>
      </w:r>
    </w:p>
    <w:p w:rsidR="0066251F" w:rsidRDefault="00DF1625" w:rsidP="003C6099">
      <w:pPr>
        <w:pStyle w:val="a8"/>
        <w:numPr>
          <w:ilvl w:val="0"/>
          <w:numId w:val="11"/>
        </w:numPr>
        <w:spacing w:after="0" w:line="360" w:lineRule="auto"/>
        <w:ind w:left="0" w:firstLine="0"/>
        <w:jc w:val="both"/>
        <w:rPr>
          <w:rFonts w:ascii="Times New Roman" w:hAnsi="Times New Roman" w:cs="Times New Roman"/>
          <w:sz w:val="28"/>
          <w:szCs w:val="28"/>
          <w:lang w:val="en-US"/>
        </w:rPr>
      </w:pPr>
      <w:r w:rsidRPr="00F66B51">
        <w:rPr>
          <w:rFonts w:ascii="Times New Roman" w:hAnsi="Times New Roman" w:cs="Times New Roman"/>
          <w:sz w:val="28"/>
          <w:szCs w:val="28"/>
          <w:lang w:val="en-US"/>
        </w:rPr>
        <w:t xml:space="preserve">United Nations Conference on Trade and Development, section – country profile. </w:t>
      </w:r>
      <w:r w:rsidR="0066251F">
        <w:rPr>
          <w:rFonts w:ascii="Times New Roman" w:hAnsi="Times New Roman" w:cs="Times New Roman"/>
          <w:sz w:val="28"/>
          <w:szCs w:val="28"/>
          <w:lang w:val="en-US"/>
        </w:rPr>
        <w:t xml:space="preserve">URL: </w:t>
      </w:r>
      <w:r w:rsidR="00433C46" w:rsidRPr="00F66B51">
        <w:rPr>
          <w:rFonts w:ascii="Times New Roman" w:hAnsi="Times New Roman" w:cs="Times New Roman"/>
          <w:sz w:val="28"/>
          <w:szCs w:val="28"/>
          <w:lang w:val="en-US"/>
        </w:rPr>
        <w:t>http://unctadstat.unctad.org/CountryProfile/156/en156General</w:t>
      </w:r>
    </w:p>
    <w:p w:rsidR="00433C46" w:rsidRPr="00F66B51" w:rsidRDefault="00433C46" w:rsidP="003C6099">
      <w:pPr>
        <w:pStyle w:val="a8"/>
        <w:spacing w:after="0" w:line="360" w:lineRule="auto"/>
        <w:ind w:left="0"/>
        <w:jc w:val="both"/>
        <w:rPr>
          <w:rFonts w:ascii="Times New Roman" w:hAnsi="Times New Roman" w:cs="Times New Roman"/>
          <w:sz w:val="28"/>
          <w:szCs w:val="28"/>
          <w:lang w:val="en-US"/>
        </w:rPr>
      </w:pPr>
      <w:r w:rsidRPr="00F66B51">
        <w:rPr>
          <w:rFonts w:ascii="Times New Roman" w:hAnsi="Times New Roman" w:cs="Times New Roman"/>
          <w:sz w:val="28"/>
          <w:szCs w:val="28"/>
          <w:lang w:val="en-US"/>
        </w:rPr>
        <w:t>Profile.html</w:t>
      </w:r>
      <w:r w:rsidR="00DF1625" w:rsidRPr="00F66B51">
        <w:rPr>
          <w:rFonts w:ascii="Times New Roman" w:hAnsi="Times New Roman" w:cs="Times New Roman"/>
          <w:sz w:val="28"/>
          <w:szCs w:val="28"/>
          <w:lang w:val="en-US"/>
        </w:rPr>
        <w:t xml:space="preserve"> </w:t>
      </w:r>
    </w:p>
    <w:p w:rsidR="00433C46" w:rsidRPr="00EF0064" w:rsidRDefault="002D786D" w:rsidP="003C6099">
      <w:pPr>
        <w:pStyle w:val="a8"/>
        <w:numPr>
          <w:ilvl w:val="0"/>
          <w:numId w:val="11"/>
        </w:numPr>
        <w:spacing w:after="0" w:line="360" w:lineRule="auto"/>
        <w:ind w:left="0" w:firstLine="0"/>
        <w:jc w:val="both"/>
        <w:rPr>
          <w:rFonts w:ascii="Times New Roman" w:hAnsi="Times New Roman" w:cs="Times New Roman"/>
          <w:sz w:val="28"/>
          <w:szCs w:val="28"/>
          <w:lang w:val="en-US"/>
        </w:rPr>
      </w:pPr>
      <w:r w:rsidRPr="00F66B51">
        <w:rPr>
          <w:rFonts w:ascii="Times New Roman" w:hAnsi="Times New Roman" w:cs="Times New Roman"/>
          <w:sz w:val="28"/>
          <w:szCs w:val="28"/>
          <w:lang w:val="en-US"/>
        </w:rPr>
        <w:t>National Bureau of Statistics of Chi</w:t>
      </w:r>
      <w:r w:rsidR="00433C46" w:rsidRPr="00F66B51">
        <w:rPr>
          <w:rFonts w:ascii="Times New Roman" w:hAnsi="Times New Roman" w:cs="Times New Roman"/>
          <w:sz w:val="28"/>
          <w:szCs w:val="28"/>
          <w:lang w:val="en-US"/>
        </w:rPr>
        <w:t>na</w:t>
      </w:r>
      <w:r w:rsidR="00EF0064">
        <w:rPr>
          <w:rFonts w:ascii="Times New Roman" w:hAnsi="Times New Roman" w:cs="Times New Roman"/>
          <w:sz w:val="28"/>
          <w:szCs w:val="28"/>
          <w:lang w:val="en-US"/>
        </w:rPr>
        <w:t xml:space="preserve">. URL: </w:t>
      </w:r>
      <w:r w:rsidR="00433C46" w:rsidRPr="00EF0064">
        <w:rPr>
          <w:rFonts w:ascii="Times New Roman" w:hAnsi="Times New Roman" w:cs="Times New Roman"/>
          <w:sz w:val="28"/>
          <w:szCs w:val="28"/>
          <w:lang w:val="en-US"/>
        </w:rPr>
        <w:t>http://refru.ru/strimp.pdf</w:t>
      </w:r>
    </w:p>
    <w:p w:rsidR="0066251F" w:rsidRDefault="00DF1625" w:rsidP="003C6099">
      <w:pPr>
        <w:pStyle w:val="a8"/>
        <w:numPr>
          <w:ilvl w:val="0"/>
          <w:numId w:val="11"/>
        </w:numPr>
        <w:spacing w:after="0" w:line="360" w:lineRule="auto"/>
        <w:ind w:left="0" w:firstLine="0"/>
        <w:jc w:val="both"/>
        <w:rPr>
          <w:rFonts w:ascii="Times New Roman" w:hAnsi="Times New Roman" w:cs="Times New Roman"/>
          <w:sz w:val="28"/>
          <w:szCs w:val="28"/>
          <w:lang w:val="en-US"/>
        </w:rPr>
      </w:pPr>
      <w:r w:rsidRPr="00F66B51">
        <w:rPr>
          <w:rFonts w:ascii="Times New Roman" w:hAnsi="Times New Roman" w:cs="Times New Roman"/>
          <w:sz w:val="28"/>
          <w:szCs w:val="28"/>
          <w:lang w:val="en-US"/>
        </w:rPr>
        <w:t>United Nations Conference on Trade and Development, section – country profile.</w:t>
      </w:r>
      <w:r w:rsidR="0066251F">
        <w:rPr>
          <w:rFonts w:ascii="Times New Roman" w:hAnsi="Times New Roman" w:cs="Times New Roman"/>
          <w:sz w:val="28"/>
          <w:szCs w:val="28"/>
          <w:lang w:val="en-US"/>
        </w:rPr>
        <w:t xml:space="preserve"> URL:</w:t>
      </w:r>
      <w:r w:rsidRPr="00F66B51">
        <w:rPr>
          <w:rFonts w:ascii="Times New Roman" w:hAnsi="Times New Roman" w:cs="Times New Roman"/>
          <w:sz w:val="28"/>
          <w:szCs w:val="28"/>
          <w:lang w:val="en-US"/>
        </w:rPr>
        <w:t xml:space="preserve"> </w:t>
      </w:r>
      <w:r w:rsidR="0066251F" w:rsidRPr="0066251F">
        <w:rPr>
          <w:rFonts w:ascii="Times New Roman" w:hAnsi="Times New Roman" w:cs="Times New Roman"/>
          <w:sz w:val="28"/>
          <w:szCs w:val="28"/>
          <w:lang w:val="en-US"/>
        </w:rPr>
        <w:t>http://unctadstat.unctad.org/CountryProfile/356/en356General</w:t>
      </w:r>
    </w:p>
    <w:p w:rsidR="00A276C6" w:rsidRPr="00F66B51" w:rsidRDefault="00A276C6" w:rsidP="003C6099">
      <w:pPr>
        <w:pStyle w:val="a8"/>
        <w:spacing w:after="0" w:line="360" w:lineRule="auto"/>
        <w:ind w:left="0"/>
        <w:jc w:val="both"/>
        <w:rPr>
          <w:rFonts w:ascii="Times New Roman" w:hAnsi="Times New Roman" w:cs="Times New Roman"/>
          <w:sz w:val="28"/>
          <w:szCs w:val="28"/>
          <w:lang w:val="en-US"/>
        </w:rPr>
      </w:pPr>
      <w:r w:rsidRPr="00F66B51">
        <w:rPr>
          <w:rFonts w:ascii="Times New Roman" w:hAnsi="Times New Roman" w:cs="Times New Roman"/>
          <w:sz w:val="28"/>
          <w:szCs w:val="28"/>
          <w:lang w:val="en-US"/>
        </w:rPr>
        <w:t>Profile.html</w:t>
      </w:r>
    </w:p>
    <w:p w:rsidR="00433C46" w:rsidRPr="00F66B51" w:rsidRDefault="00DF1625" w:rsidP="00E66A7A">
      <w:pPr>
        <w:pStyle w:val="a8"/>
        <w:numPr>
          <w:ilvl w:val="0"/>
          <w:numId w:val="11"/>
        </w:numPr>
        <w:spacing w:after="0" w:line="360" w:lineRule="auto"/>
        <w:ind w:left="0" w:firstLine="0"/>
        <w:rPr>
          <w:rFonts w:ascii="Times New Roman" w:hAnsi="Times New Roman" w:cs="Times New Roman"/>
          <w:sz w:val="28"/>
          <w:szCs w:val="28"/>
          <w:lang w:val="en-US"/>
        </w:rPr>
      </w:pPr>
      <w:r w:rsidRPr="00F66B51">
        <w:rPr>
          <w:rFonts w:ascii="Times New Roman" w:hAnsi="Times New Roman" w:cs="Times New Roman"/>
          <w:sz w:val="28"/>
          <w:szCs w:val="28"/>
          <w:lang w:val="en-US"/>
        </w:rPr>
        <w:t xml:space="preserve">United Nations Conference on Trade and Development, section – country profile. </w:t>
      </w:r>
      <w:r w:rsidR="00E66A7A">
        <w:rPr>
          <w:rFonts w:ascii="Times New Roman" w:hAnsi="Times New Roman" w:cs="Times New Roman"/>
          <w:sz w:val="28"/>
          <w:szCs w:val="28"/>
          <w:lang w:val="en-US"/>
        </w:rPr>
        <w:t xml:space="preserve">URL: </w:t>
      </w:r>
      <w:r w:rsidR="00E66A7A" w:rsidRPr="00E66A7A">
        <w:rPr>
          <w:rFonts w:ascii="Times New Roman" w:hAnsi="Times New Roman" w:cs="Times New Roman"/>
          <w:sz w:val="28"/>
          <w:szCs w:val="28"/>
          <w:lang w:val="en-US"/>
        </w:rPr>
        <w:t>http://unctadstat.unctad.org/CountryProfile/076/en076General</w:t>
      </w:r>
      <w:r w:rsidR="00E66A7A">
        <w:rPr>
          <w:rFonts w:ascii="Times New Roman" w:hAnsi="Times New Roman" w:cs="Times New Roman"/>
          <w:sz w:val="28"/>
          <w:szCs w:val="28"/>
          <w:lang w:val="en-US"/>
        </w:rPr>
        <w:t xml:space="preserve"> </w:t>
      </w:r>
      <w:r w:rsidR="00433C46" w:rsidRPr="00F66B51">
        <w:rPr>
          <w:rFonts w:ascii="Times New Roman" w:hAnsi="Times New Roman" w:cs="Times New Roman"/>
          <w:sz w:val="28"/>
          <w:szCs w:val="28"/>
          <w:lang w:val="en-US"/>
        </w:rPr>
        <w:t>Profile.html</w:t>
      </w:r>
    </w:p>
    <w:p w:rsidR="003C6099" w:rsidRDefault="00DF1625" w:rsidP="003C6099">
      <w:pPr>
        <w:pStyle w:val="a8"/>
        <w:numPr>
          <w:ilvl w:val="0"/>
          <w:numId w:val="11"/>
        </w:numPr>
        <w:spacing w:after="0" w:line="360" w:lineRule="auto"/>
        <w:ind w:left="0" w:firstLine="0"/>
        <w:jc w:val="both"/>
        <w:rPr>
          <w:rFonts w:ascii="Times New Roman" w:hAnsi="Times New Roman" w:cs="Times New Roman"/>
          <w:sz w:val="28"/>
          <w:szCs w:val="28"/>
          <w:lang w:val="en-US"/>
        </w:rPr>
      </w:pPr>
      <w:r w:rsidRPr="00F66B51">
        <w:rPr>
          <w:rFonts w:ascii="Times New Roman" w:hAnsi="Times New Roman" w:cs="Times New Roman"/>
          <w:sz w:val="28"/>
          <w:szCs w:val="28"/>
          <w:lang w:val="en-US"/>
        </w:rPr>
        <w:t xml:space="preserve">United Nations Conference on Trade and Development, section – country profile. </w:t>
      </w:r>
      <w:r w:rsidR="003C6099">
        <w:rPr>
          <w:rFonts w:ascii="Times New Roman" w:hAnsi="Times New Roman" w:cs="Times New Roman"/>
          <w:sz w:val="28"/>
          <w:szCs w:val="28"/>
          <w:lang w:val="en-US"/>
        </w:rPr>
        <w:t xml:space="preserve">URL: </w:t>
      </w:r>
      <w:r w:rsidR="003C6099" w:rsidRPr="003C6099">
        <w:rPr>
          <w:rFonts w:ascii="Times New Roman" w:hAnsi="Times New Roman" w:cs="Times New Roman"/>
          <w:sz w:val="28"/>
          <w:szCs w:val="28"/>
          <w:lang w:val="en-US"/>
        </w:rPr>
        <w:t>http://unctadstat.unctad.org/CountryProfile/710/en710General</w:t>
      </w:r>
    </w:p>
    <w:p w:rsidR="00CC15B0" w:rsidRPr="00CC15B0" w:rsidRDefault="002D786D" w:rsidP="00CC15B0">
      <w:pPr>
        <w:pStyle w:val="a8"/>
        <w:spacing w:after="0" w:line="360" w:lineRule="auto"/>
        <w:ind w:left="0"/>
        <w:jc w:val="both"/>
        <w:rPr>
          <w:rFonts w:ascii="Times New Roman" w:hAnsi="Times New Roman" w:cs="Times New Roman"/>
          <w:sz w:val="28"/>
          <w:szCs w:val="28"/>
          <w:lang w:val="en-US"/>
        </w:rPr>
      </w:pPr>
      <w:r w:rsidRPr="00F66B51">
        <w:rPr>
          <w:rFonts w:ascii="Times New Roman" w:hAnsi="Times New Roman" w:cs="Times New Roman"/>
          <w:sz w:val="28"/>
          <w:szCs w:val="28"/>
          <w:lang w:val="en-US"/>
        </w:rPr>
        <w:t xml:space="preserve">Profile.html </w:t>
      </w:r>
    </w:p>
    <w:p w:rsidR="00433C46" w:rsidRPr="00CC15B0" w:rsidRDefault="00CC15B0" w:rsidP="003C6099">
      <w:pPr>
        <w:pStyle w:val="a8"/>
        <w:numPr>
          <w:ilvl w:val="0"/>
          <w:numId w:val="11"/>
        </w:numPr>
        <w:spacing w:after="0" w:line="360" w:lineRule="auto"/>
        <w:ind w:left="0" w:firstLine="0"/>
        <w:jc w:val="both"/>
        <w:rPr>
          <w:rFonts w:ascii="Times New Roman" w:hAnsi="Times New Roman" w:cs="Times New Roman"/>
          <w:sz w:val="28"/>
          <w:szCs w:val="28"/>
          <w:lang w:val="en-US"/>
        </w:rPr>
      </w:pPr>
      <w:r w:rsidRPr="00F66B51">
        <w:rPr>
          <w:rFonts w:ascii="Times New Roman" w:hAnsi="Times New Roman" w:cs="Times New Roman"/>
          <w:sz w:val="28"/>
          <w:szCs w:val="28"/>
          <w:lang w:val="en-US"/>
        </w:rPr>
        <w:t xml:space="preserve">UN Comtrade and UN ServiceTrade, statistics Brazil. </w:t>
      </w:r>
      <w:r>
        <w:rPr>
          <w:rFonts w:ascii="Times New Roman" w:hAnsi="Times New Roman" w:cs="Times New Roman"/>
          <w:sz w:val="28"/>
          <w:szCs w:val="28"/>
          <w:lang w:val="en-US"/>
        </w:rPr>
        <w:t xml:space="preserve">URL: </w:t>
      </w:r>
      <w:r w:rsidRPr="00E66A7A">
        <w:rPr>
          <w:rFonts w:ascii="Times New Roman" w:hAnsi="Times New Roman" w:cs="Times New Roman"/>
          <w:sz w:val="28"/>
          <w:szCs w:val="28"/>
          <w:lang w:val="en-US"/>
        </w:rPr>
        <w:t>http://comtrade</w:t>
      </w:r>
      <w:r w:rsidRPr="00F66B5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F66B51">
        <w:rPr>
          <w:rFonts w:ascii="Times New Roman" w:hAnsi="Times New Roman" w:cs="Times New Roman"/>
          <w:sz w:val="28"/>
          <w:szCs w:val="28"/>
          <w:lang w:val="en-US"/>
        </w:rPr>
        <w:t>un.org</w:t>
      </w:r>
    </w:p>
    <w:p w:rsidR="00433C46" w:rsidRPr="00E66A7A" w:rsidRDefault="00225DBE" w:rsidP="003C6099">
      <w:pPr>
        <w:pStyle w:val="a8"/>
        <w:numPr>
          <w:ilvl w:val="0"/>
          <w:numId w:val="11"/>
        </w:numPr>
        <w:spacing w:after="0" w:line="360" w:lineRule="auto"/>
        <w:ind w:left="0" w:firstLine="0"/>
        <w:jc w:val="both"/>
        <w:rPr>
          <w:rFonts w:ascii="Times New Roman" w:hAnsi="Times New Roman" w:cs="Times New Roman"/>
          <w:sz w:val="28"/>
          <w:szCs w:val="28"/>
          <w:lang w:val="en-US"/>
        </w:rPr>
      </w:pPr>
      <w:r w:rsidRPr="00F66B51">
        <w:rPr>
          <w:rFonts w:ascii="Times New Roman" w:hAnsi="Times New Roman" w:cs="Times New Roman"/>
          <w:bCs/>
          <w:sz w:val="28"/>
          <w:szCs w:val="28"/>
        </w:rPr>
        <w:t>Сообщество компаний-экспортеров</w:t>
      </w:r>
      <w:r w:rsidRPr="00F66B51">
        <w:rPr>
          <w:rFonts w:ascii="Times New Roman" w:hAnsi="Times New Roman" w:cs="Times New Roman"/>
          <w:b/>
          <w:bCs/>
          <w:sz w:val="28"/>
          <w:szCs w:val="28"/>
        </w:rPr>
        <w:t xml:space="preserve"> </w:t>
      </w:r>
      <w:r w:rsidRPr="00F66B51">
        <w:rPr>
          <w:rFonts w:ascii="Times New Roman" w:hAnsi="Times New Roman" w:cs="Times New Roman"/>
          <w:bCs/>
          <w:sz w:val="28"/>
          <w:szCs w:val="28"/>
          <w:lang w:val="en-US"/>
        </w:rPr>
        <w:t>Export</w:t>
      </w:r>
      <w:r w:rsidRPr="00F66B51">
        <w:rPr>
          <w:rFonts w:ascii="Times New Roman" w:hAnsi="Times New Roman" w:cs="Times New Roman"/>
          <w:bCs/>
          <w:sz w:val="28"/>
          <w:szCs w:val="28"/>
        </w:rPr>
        <w:t xml:space="preserve"> – </w:t>
      </w:r>
      <w:r w:rsidRPr="00F66B51">
        <w:rPr>
          <w:rFonts w:ascii="Times New Roman" w:hAnsi="Times New Roman" w:cs="Times New Roman"/>
          <w:bCs/>
          <w:sz w:val="28"/>
          <w:szCs w:val="28"/>
          <w:lang w:val="en-US"/>
        </w:rPr>
        <w:t>Club</w:t>
      </w:r>
      <w:r w:rsidRPr="00F66B51">
        <w:rPr>
          <w:rFonts w:ascii="Times New Roman" w:hAnsi="Times New Roman" w:cs="Times New Roman"/>
          <w:bCs/>
          <w:sz w:val="28"/>
          <w:szCs w:val="28"/>
        </w:rPr>
        <w:t>.</w:t>
      </w:r>
      <w:r w:rsidRPr="00F66B51">
        <w:rPr>
          <w:rFonts w:ascii="Times New Roman" w:hAnsi="Times New Roman" w:cs="Times New Roman"/>
          <w:b/>
          <w:bCs/>
          <w:sz w:val="28"/>
          <w:szCs w:val="28"/>
        </w:rPr>
        <w:t xml:space="preserve"> </w:t>
      </w:r>
      <w:r w:rsidR="00E66A7A" w:rsidRPr="00E66A7A">
        <w:rPr>
          <w:rFonts w:ascii="Times New Roman" w:hAnsi="Times New Roman" w:cs="Times New Roman"/>
          <w:bCs/>
          <w:sz w:val="28"/>
          <w:szCs w:val="28"/>
          <w:lang w:val="en-US"/>
        </w:rPr>
        <w:t>URL:</w:t>
      </w:r>
      <w:r w:rsidR="003E0586" w:rsidRPr="00E66A7A">
        <w:rPr>
          <w:rFonts w:ascii="Times New Roman" w:hAnsi="Times New Roman" w:cs="Times New Roman"/>
          <w:b/>
          <w:bCs/>
          <w:sz w:val="28"/>
          <w:szCs w:val="28"/>
          <w:lang w:val="en-US"/>
        </w:rPr>
        <w:t xml:space="preserve"> </w:t>
      </w:r>
      <w:r w:rsidR="00E66A7A" w:rsidRPr="00E66A7A">
        <w:rPr>
          <w:rFonts w:ascii="Times New Roman" w:hAnsi="Times New Roman" w:cs="Times New Roman"/>
          <w:sz w:val="28"/>
          <w:szCs w:val="28"/>
          <w:lang w:val="en-US"/>
        </w:rPr>
        <w:t>http://www. afrocom.ru/news/</w:t>
      </w:r>
      <w:r w:rsidR="002D786D" w:rsidRPr="00E66A7A">
        <w:rPr>
          <w:rFonts w:ascii="Times New Roman" w:hAnsi="Times New Roman" w:cs="Times New Roman"/>
          <w:sz w:val="28"/>
          <w:szCs w:val="28"/>
          <w:lang w:val="en-US"/>
        </w:rPr>
        <w:t xml:space="preserve">news/1236 </w:t>
      </w:r>
    </w:p>
    <w:p w:rsidR="00010BFA" w:rsidRPr="00010BFA" w:rsidRDefault="00010BFA" w:rsidP="003C6099">
      <w:pPr>
        <w:pStyle w:val="a8"/>
        <w:numPr>
          <w:ilvl w:val="0"/>
          <w:numId w:val="11"/>
        </w:numPr>
        <w:spacing w:after="0" w:line="360"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The World Bank, section – country.</w:t>
      </w:r>
      <w:r w:rsidR="00F84ADB" w:rsidRPr="00F84ADB">
        <w:rPr>
          <w:rFonts w:ascii="Times New Roman" w:hAnsi="Times New Roman" w:cs="Times New Roman"/>
          <w:sz w:val="28"/>
          <w:szCs w:val="28"/>
          <w:lang w:val="en-US"/>
        </w:rPr>
        <w:t xml:space="preserve"> </w:t>
      </w:r>
      <w:r w:rsidR="00F84ADB">
        <w:rPr>
          <w:rFonts w:ascii="Times New Roman" w:hAnsi="Times New Roman" w:cs="Times New Roman"/>
          <w:sz w:val="28"/>
          <w:szCs w:val="28"/>
          <w:lang w:val="en-US"/>
        </w:rPr>
        <w:t xml:space="preserve">URL: </w:t>
      </w:r>
      <w:r>
        <w:rPr>
          <w:rFonts w:ascii="Times New Roman" w:hAnsi="Times New Roman" w:cs="Times New Roman"/>
          <w:sz w:val="28"/>
          <w:szCs w:val="28"/>
          <w:lang w:val="en-US"/>
        </w:rPr>
        <w:t xml:space="preserve"> </w:t>
      </w:r>
      <w:r w:rsidRPr="00010BFA">
        <w:rPr>
          <w:rFonts w:ascii="Times New Roman" w:hAnsi="Times New Roman" w:cs="Times New Roman"/>
          <w:sz w:val="28"/>
          <w:szCs w:val="28"/>
          <w:lang w:val="en-US"/>
        </w:rPr>
        <w:t>http://www.worldbank.org/en/</w:t>
      </w:r>
      <w:r w:rsidR="00F84ADB">
        <w:rPr>
          <w:rFonts w:ascii="Times New Roman" w:hAnsi="Times New Roman" w:cs="Times New Roman"/>
          <w:sz w:val="28"/>
          <w:szCs w:val="28"/>
          <w:lang w:val="en-US"/>
        </w:rPr>
        <w:t xml:space="preserve"> </w:t>
      </w:r>
      <w:r w:rsidRPr="00010BFA">
        <w:rPr>
          <w:rFonts w:ascii="Times New Roman" w:hAnsi="Times New Roman" w:cs="Times New Roman"/>
          <w:sz w:val="28"/>
          <w:szCs w:val="28"/>
          <w:lang w:val="en-US"/>
        </w:rPr>
        <w:t>country</w:t>
      </w:r>
    </w:p>
    <w:p w:rsidR="00F84ADB" w:rsidRPr="00EF0064" w:rsidRDefault="00F84ADB" w:rsidP="00F84ADB">
      <w:pPr>
        <w:pStyle w:val="a8"/>
        <w:numPr>
          <w:ilvl w:val="0"/>
          <w:numId w:val="11"/>
        </w:numPr>
        <w:spacing w:after="0" w:line="360" w:lineRule="auto"/>
        <w:ind w:left="0" w:firstLine="0"/>
        <w:jc w:val="both"/>
        <w:rPr>
          <w:rFonts w:ascii="Times New Roman" w:hAnsi="Times New Roman" w:cs="Times New Roman"/>
          <w:sz w:val="28"/>
          <w:szCs w:val="28"/>
          <w:lang w:val="en-US"/>
        </w:rPr>
      </w:pPr>
      <w:r w:rsidRPr="00EF0064">
        <w:rPr>
          <w:rFonts w:ascii="Times New Roman" w:hAnsi="Times New Roman" w:cs="Times New Roman"/>
          <w:sz w:val="28"/>
          <w:szCs w:val="28"/>
          <w:lang w:val="en-US"/>
        </w:rPr>
        <w:t xml:space="preserve">Central Intelligence Agency, section – statistics. </w:t>
      </w:r>
      <w:r>
        <w:rPr>
          <w:rFonts w:ascii="Times New Roman" w:hAnsi="Times New Roman" w:cs="Times New Roman"/>
          <w:sz w:val="28"/>
          <w:szCs w:val="28"/>
          <w:lang w:val="en-US"/>
        </w:rPr>
        <w:t>URL</w:t>
      </w:r>
      <w:r w:rsidRPr="00EF0064">
        <w:rPr>
          <w:rFonts w:ascii="Times New Roman" w:hAnsi="Times New Roman" w:cs="Times New Roman"/>
          <w:sz w:val="28"/>
          <w:szCs w:val="28"/>
          <w:lang w:val="en-US"/>
        </w:rPr>
        <w:t>: https://www.cia.gov/</w:t>
      </w:r>
    </w:p>
    <w:p w:rsidR="00F84ADB" w:rsidRPr="004C17F5" w:rsidRDefault="00F84ADB" w:rsidP="00F84ADB">
      <w:pPr>
        <w:pStyle w:val="a8"/>
        <w:spacing w:after="0" w:line="360" w:lineRule="auto"/>
        <w:ind w:left="0"/>
        <w:jc w:val="both"/>
        <w:rPr>
          <w:rFonts w:ascii="Times New Roman" w:hAnsi="Times New Roman" w:cs="Times New Roman"/>
          <w:sz w:val="28"/>
          <w:szCs w:val="28"/>
          <w:lang w:val="en-US"/>
        </w:rPr>
      </w:pPr>
      <w:r w:rsidRPr="00EF0064">
        <w:rPr>
          <w:rFonts w:ascii="Times New Roman" w:hAnsi="Times New Roman" w:cs="Times New Roman"/>
          <w:sz w:val="28"/>
          <w:szCs w:val="28"/>
          <w:lang w:val="en-US"/>
        </w:rPr>
        <w:t>library/publications/the-world-factbook/index.html</w:t>
      </w:r>
    </w:p>
    <w:p w:rsidR="00D93CDA" w:rsidRPr="00F66B51" w:rsidRDefault="00D93CDA" w:rsidP="00D93CDA">
      <w:pPr>
        <w:jc w:val="center"/>
        <w:rPr>
          <w:rFonts w:ascii="Times New Roman" w:hAnsi="Times New Roman" w:cs="Times New Roman"/>
          <w:b/>
          <w:sz w:val="28"/>
          <w:szCs w:val="28"/>
          <w:lang w:val="en-US"/>
        </w:rPr>
      </w:pPr>
    </w:p>
    <w:p w:rsidR="00D93CDA" w:rsidRPr="00F66B51" w:rsidRDefault="00D93CDA" w:rsidP="00D93CDA">
      <w:pPr>
        <w:jc w:val="center"/>
        <w:rPr>
          <w:rFonts w:ascii="Times New Roman" w:hAnsi="Times New Roman" w:cs="Times New Roman"/>
          <w:b/>
          <w:sz w:val="28"/>
          <w:szCs w:val="28"/>
          <w:lang w:val="en-US"/>
        </w:rPr>
      </w:pPr>
    </w:p>
    <w:p w:rsidR="00D93CDA" w:rsidRPr="00F66B51" w:rsidRDefault="00D93CDA" w:rsidP="00D93CDA">
      <w:pPr>
        <w:jc w:val="center"/>
        <w:rPr>
          <w:rFonts w:ascii="Times New Roman" w:hAnsi="Times New Roman" w:cs="Times New Roman"/>
          <w:b/>
          <w:sz w:val="28"/>
          <w:szCs w:val="28"/>
          <w:lang w:val="en-US"/>
        </w:rPr>
      </w:pPr>
    </w:p>
    <w:p w:rsidR="00700465" w:rsidRPr="00156610" w:rsidRDefault="00700465" w:rsidP="0042523B">
      <w:pPr>
        <w:rPr>
          <w:rFonts w:ascii="Times New Roman" w:hAnsi="Times New Roman" w:cs="Times New Roman"/>
          <w:b/>
          <w:sz w:val="28"/>
          <w:szCs w:val="28"/>
          <w:lang w:val="en-US"/>
        </w:rPr>
      </w:pPr>
    </w:p>
    <w:sectPr w:rsidR="00700465" w:rsidRPr="00156610" w:rsidSect="009B2696">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BB0" w:rsidRDefault="000B6BB0" w:rsidP="00C953E2">
      <w:pPr>
        <w:spacing w:after="0" w:line="240" w:lineRule="auto"/>
      </w:pPr>
      <w:r>
        <w:separator/>
      </w:r>
    </w:p>
  </w:endnote>
  <w:endnote w:type="continuationSeparator" w:id="0">
    <w:p w:rsidR="000B6BB0" w:rsidRDefault="000B6BB0" w:rsidP="00C9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font267">
    <w:altName w:val="Times New Roman"/>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32867882"/>
      <w:docPartObj>
        <w:docPartGallery w:val="Page Numbers (Bottom of Page)"/>
        <w:docPartUnique/>
      </w:docPartObj>
    </w:sdtPr>
    <w:sdtEndPr/>
    <w:sdtContent>
      <w:p w:rsidR="00C72191" w:rsidRPr="00C953E2" w:rsidRDefault="008A3304">
        <w:pPr>
          <w:pStyle w:val="a6"/>
          <w:jc w:val="right"/>
          <w:rPr>
            <w:rFonts w:ascii="Times New Roman" w:hAnsi="Times New Roman" w:cs="Times New Roman"/>
            <w:sz w:val="28"/>
            <w:szCs w:val="28"/>
          </w:rPr>
        </w:pPr>
        <w:r w:rsidRPr="00C953E2">
          <w:rPr>
            <w:rFonts w:ascii="Times New Roman" w:hAnsi="Times New Roman" w:cs="Times New Roman"/>
            <w:sz w:val="28"/>
            <w:szCs w:val="28"/>
          </w:rPr>
          <w:fldChar w:fldCharType="begin"/>
        </w:r>
        <w:r w:rsidR="00C72191" w:rsidRPr="00C953E2">
          <w:rPr>
            <w:rFonts w:ascii="Times New Roman" w:hAnsi="Times New Roman" w:cs="Times New Roman"/>
            <w:sz w:val="28"/>
            <w:szCs w:val="28"/>
          </w:rPr>
          <w:instrText xml:space="preserve"> PAGE   \* MERGEFORMAT </w:instrText>
        </w:r>
        <w:r w:rsidRPr="00C953E2">
          <w:rPr>
            <w:rFonts w:ascii="Times New Roman" w:hAnsi="Times New Roman" w:cs="Times New Roman"/>
            <w:sz w:val="28"/>
            <w:szCs w:val="28"/>
          </w:rPr>
          <w:fldChar w:fldCharType="separate"/>
        </w:r>
        <w:r w:rsidR="00EB3B8E">
          <w:rPr>
            <w:rFonts w:ascii="Times New Roman" w:hAnsi="Times New Roman" w:cs="Times New Roman"/>
            <w:noProof/>
            <w:sz w:val="28"/>
            <w:szCs w:val="28"/>
          </w:rPr>
          <w:t>2</w:t>
        </w:r>
        <w:r w:rsidRPr="00C953E2">
          <w:rPr>
            <w:rFonts w:ascii="Times New Roman" w:hAnsi="Times New Roman" w:cs="Times New Roman"/>
            <w:sz w:val="28"/>
            <w:szCs w:val="28"/>
          </w:rPr>
          <w:fldChar w:fldCharType="end"/>
        </w:r>
      </w:p>
    </w:sdtContent>
  </w:sdt>
  <w:p w:rsidR="00C72191" w:rsidRPr="00C953E2" w:rsidRDefault="00C72191">
    <w:pPr>
      <w:pStyle w:val="a6"/>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BB0" w:rsidRDefault="000B6BB0" w:rsidP="00C953E2">
      <w:pPr>
        <w:spacing w:after="0" w:line="240" w:lineRule="auto"/>
      </w:pPr>
      <w:r>
        <w:separator/>
      </w:r>
    </w:p>
  </w:footnote>
  <w:footnote w:type="continuationSeparator" w:id="0">
    <w:p w:rsidR="000B6BB0" w:rsidRDefault="000B6BB0" w:rsidP="00C953E2">
      <w:pPr>
        <w:spacing w:after="0" w:line="240" w:lineRule="auto"/>
      </w:pPr>
      <w:r>
        <w:continuationSeparator/>
      </w:r>
    </w:p>
  </w:footnote>
  <w:footnote w:id="1">
    <w:p w:rsidR="00C72191" w:rsidRPr="00C464AB" w:rsidRDefault="00C72191" w:rsidP="0011287E">
      <w:pPr>
        <w:pStyle w:val="a9"/>
        <w:rPr>
          <w:rFonts w:ascii="Times New Roman" w:hAnsi="Times New Roman" w:cs="Times New Roman"/>
        </w:rPr>
      </w:pPr>
      <w:r w:rsidRPr="00C464AB">
        <w:rPr>
          <w:rStyle w:val="ab"/>
          <w:rFonts w:ascii="Times New Roman" w:hAnsi="Times New Roman" w:cs="Times New Roman"/>
        </w:rPr>
        <w:footnoteRef/>
      </w:r>
      <w:r w:rsidRPr="00C464AB">
        <w:rPr>
          <w:rFonts w:ascii="Times New Roman" w:hAnsi="Times New Roman" w:cs="Times New Roman"/>
        </w:rPr>
        <w:t xml:space="preserve"> https://www.cia.gov/library/publications/the-world-factbook/index.html </w:t>
      </w:r>
    </w:p>
  </w:footnote>
  <w:footnote w:id="2">
    <w:p w:rsidR="00C72191" w:rsidRDefault="00C72191">
      <w:pPr>
        <w:pStyle w:val="a9"/>
      </w:pPr>
      <w:r w:rsidRPr="00C464AB">
        <w:rPr>
          <w:rStyle w:val="ab"/>
          <w:rFonts w:ascii="Times New Roman" w:hAnsi="Times New Roman" w:cs="Times New Roman"/>
        </w:rPr>
        <w:footnoteRef/>
      </w:r>
      <w:r w:rsidRPr="00C464AB">
        <w:rPr>
          <w:rFonts w:ascii="Times New Roman" w:hAnsi="Times New Roman" w:cs="Times New Roman"/>
        </w:rPr>
        <w:t xml:space="preserve"> http://www.worldbank.org/en/country</w:t>
      </w:r>
    </w:p>
  </w:footnote>
  <w:footnote w:id="3">
    <w:p w:rsidR="00C72191" w:rsidRPr="005C1F6C" w:rsidRDefault="00C72191" w:rsidP="005669EB">
      <w:pPr>
        <w:pStyle w:val="a9"/>
        <w:rPr>
          <w:rFonts w:ascii="Times New Roman" w:hAnsi="Times New Roman" w:cs="Times New Roman"/>
        </w:rPr>
      </w:pPr>
      <w:r w:rsidRPr="005C1F6C">
        <w:rPr>
          <w:rStyle w:val="ab"/>
          <w:rFonts w:ascii="Times New Roman" w:hAnsi="Times New Roman" w:cs="Times New Roman"/>
        </w:rPr>
        <w:footnoteRef/>
      </w:r>
      <w:r w:rsidRPr="005C1F6C">
        <w:rPr>
          <w:rFonts w:ascii="Times New Roman" w:hAnsi="Times New Roman" w:cs="Times New Roman"/>
        </w:rPr>
        <w:t xml:space="preserve"> Министерство финансов РФ, раздел – структура и динамика доходов. http://info.minfin.ru/fbdohod.php</w:t>
      </w:r>
    </w:p>
  </w:footnote>
  <w:footnote w:id="4">
    <w:p w:rsidR="00C72191" w:rsidRPr="00B865F2" w:rsidRDefault="00C72191" w:rsidP="005669EB">
      <w:pPr>
        <w:pStyle w:val="a9"/>
        <w:rPr>
          <w:rFonts w:ascii="Times New Roman" w:hAnsi="Times New Roman" w:cs="Times New Roman"/>
        </w:rPr>
      </w:pPr>
      <w:r w:rsidRPr="005C1F6C">
        <w:rPr>
          <w:rStyle w:val="ab"/>
          <w:rFonts w:ascii="Times New Roman" w:hAnsi="Times New Roman" w:cs="Times New Roman"/>
        </w:rPr>
        <w:footnoteRef/>
      </w:r>
      <w:r w:rsidRPr="00B865F2">
        <w:rPr>
          <w:rFonts w:ascii="Times New Roman" w:hAnsi="Times New Roman" w:cs="Times New Roman"/>
        </w:rPr>
        <w:t xml:space="preserve"> </w:t>
      </w:r>
      <w:r w:rsidRPr="005C1F6C">
        <w:rPr>
          <w:rFonts w:ascii="Times New Roman" w:hAnsi="Times New Roman" w:cs="Times New Roman"/>
          <w:lang w:val="en-US"/>
        </w:rPr>
        <w:t>http</w:t>
      </w:r>
      <w:r w:rsidRPr="00B865F2">
        <w:rPr>
          <w:rFonts w:ascii="Times New Roman" w:hAnsi="Times New Roman" w:cs="Times New Roman"/>
        </w:rPr>
        <w:t>://</w:t>
      </w:r>
      <w:r w:rsidRPr="005C1F6C">
        <w:rPr>
          <w:rFonts w:ascii="Times New Roman" w:hAnsi="Times New Roman" w:cs="Times New Roman"/>
          <w:lang w:val="en-US"/>
        </w:rPr>
        <w:t>unctadstat</w:t>
      </w:r>
      <w:r w:rsidRPr="00B865F2">
        <w:rPr>
          <w:rFonts w:ascii="Times New Roman" w:hAnsi="Times New Roman" w:cs="Times New Roman"/>
        </w:rPr>
        <w:t>.</w:t>
      </w:r>
      <w:r w:rsidRPr="005C1F6C">
        <w:rPr>
          <w:rFonts w:ascii="Times New Roman" w:hAnsi="Times New Roman" w:cs="Times New Roman"/>
          <w:lang w:val="en-US"/>
        </w:rPr>
        <w:t>unctad</w:t>
      </w:r>
      <w:r w:rsidRPr="00B865F2">
        <w:rPr>
          <w:rFonts w:ascii="Times New Roman" w:hAnsi="Times New Roman" w:cs="Times New Roman"/>
        </w:rPr>
        <w:t>.</w:t>
      </w:r>
      <w:r w:rsidRPr="005C1F6C">
        <w:rPr>
          <w:rFonts w:ascii="Times New Roman" w:hAnsi="Times New Roman" w:cs="Times New Roman"/>
          <w:lang w:val="en-US"/>
        </w:rPr>
        <w:t>org</w:t>
      </w:r>
      <w:r w:rsidRPr="00B865F2">
        <w:rPr>
          <w:rFonts w:ascii="Times New Roman" w:hAnsi="Times New Roman" w:cs="Times New Roman"/>
        </w:rPr>
        <w:t>/</w:t>
      </w:r>
      <w:r w:rsidRPr="005C1F6C">
        <w:rPr>
          <w:rFonts w:ascii="Times New Roman" w:hAnsi="Times New Roman" w:cs="Times New Roman"/>
          <w:lang w:val="en-US"/>
        </w:rPr>
        <w:t>CountryProfile</w:t>
      </w:r>
      <w:r w:rsidRPr="00B865F2">
        <w:rPr>
          <w:rFonts w:ascii="Times New Roman" w:hAnsi="Times New Roman" w:cs="Times New Roman"/>
        </w:rPr>
        <w:t>/643/</w:t>
      </w:r>
      <w:r w:rsidRPr="005C1F6C">
        <w:rPr>
          <w:rFonts w:ascii="Times New Roman" w:hAnsi="Times New Roman" w:cs="Times New Roman"/>
          <w:lang w:val="en-US"/>
        </w:rPr>
        <w:t>en</w:t>
      </w:r>
      <w:r w:rsidRPr="00B865F2">
        <w:rPr>
          <w:rFonts w:ascii="Times New Roman" w:hAnsi="Times New Roman" w:cs="Times New Roman"/>
        </w:rPr>
        <w:t>643</w:t>
      </w:r>
      <w:r w:rsidRPr="005C1F6C">
        <w:rPr>
          <w:rFonts w:ascii="Times New Roman" w:hAnsi="Times New Roman" w:cs="Times New Roman"/>
          <w:lang w:val="en-US"/>
        </w:rPr>
        <w:t>GeneralProfile</w:t>
      </w:r>
      <w:r w:rsidRPr="00B865F2">
        <w:rPr>
          <w:rFonts w:ascii="Times New Roman" w:hAnsi="Times New Roman" w:cs="Times New Roman"/>
        </w:rPr>
        <w:t>.</w:t>
      </w:r>
      <w:r w:rsidRPr="005C1F6C">
        <w:rPr>
          <w:rFonts w:ascii="Times New Roman" w:hAnsi="Times New Roman" w:cs="Times New Roman"/>
          <w:lang w:val="en-US"/>
        </w:rPr>
        <w:t>html</w:t>
      </w:r>
    </w:p>
  </w:footnote>
  <w:footnote w:id="5">
    <w:p w:rsidR="00C72191" w:rsidRPr="005C1F6C" w:rsidRDefault="00C72191" w:rsidP="00F66B51">
      <w:pPr>
        <w:pStyle w:val="a9"/>
        <w:rPr>
          <w:rFonts w:ascii="Times New Roman" w:hAnsi="Times New Roman" w:cs="Times New Roman"/>
        </w:rPr>
      </w:pPr>
      <w:r w:rsidRPr="005C1F6C">
        <w:rPr>
          <w:rStyle w:val="ab"/>
          <w:rFonts w:ascii="Times New Roman" w:hAnsi="Times New Roman" w:cs="Times New Roman"/>
        </w:rPr>
        <w:footnoteRef/>
      </w:r>
      <w:r w:rsidRPr="005C1F6C">
        <w:rPr>
          <w:rFonts w:ascii="Times New Roman" w:hAnsi="Times New Roman" w:cs="Times New Roman"/>
        </w:rPr>
        <w:t xml:space="preserve"> Электронный журнал China Logist – «В Китае положительное сальдо внешней торговли». http://chinalogist.ru/book/news/v-kitae-polozhitelnoe-saldo-vneshney-torgovli</w:t>
      </w:r>
    </w:p>
  </w:footnote>
  <w:footnote w:id="6">
    <w:p w:rsidR="00C72191" w:rsidRPr="00B865F2" w:rsidRDefault="00C72191" w:rsidP="005669EB">
      <w:pPr>
        <w:pStyle w:val="a9"/>
        <w:rPr>
          <w:rFonts w:ascii="Times New Roman" w:hAnsi="Times New Roman" w:cs="Times New Roman"/>
        </w:rPr>
      </w:pPr>
      <w:r w:rsidRPr="005C1F6C">
        <w:rPr>
          <w:rStyle w:val="ab"/>
          <w:rFonts w:ascii="Times New Roman" w:hAnsi="Times New Roman" w:cs="Times New Roman"/>
        </w:rPr>
        <w:footnoteRef/>
      </w:r>
      <w:r w:rsidRPr="00B865F2">
        <w:rPr>
          <w:rFonts w:ascii="Times New Roman" w:hAnsi="Times New Roman" w:cs="Times New Roman"/>
        </w:rPr>
        <w:t xml:space="preserve"> </w:t>
      </w:r>
      <w:r w:rsidRPr="005C1F6C">
        <w:rPr>
          <w:rFonts w:ascii="Times New Roman" w:hAnsi="Times New Roman" w:cs="Times New Roman"/>
          <w:lang w:val="en-US"/>
        </w:rPr>
        <w:t>http</w:t>
      </w:r>
      <w:r w:rsidRPr="00B865F2">
        <w:rPr>
          <w:rFonts w:ascii="Times New Roman" w:hAnsi="Times New Roman" w:cs="Times New Roman"/>
        </w:rPr>
        <w:t>://</w:t>
      </w:r>
      <w:r w:rsidRPr="005C1F6C">
        <w:rPr>
          <w:rFonts w:ascii="Times New Roman" w:hAnsi="Times New Roman" w:cs="Times New Roman"/>
          <w:lang w:val="en-US"/>
        </w:rPr>
        <w:t>unctadstat</w:t>
      </w:r>
      <w:r w:rsidRPr="00B865F2">
        <w:rPr>
          <w:rFonts w:ascii="Times New Roman" w:hAnsi="Times New Roman" w:cs="Times New Roman"/>
        </w:rPr>
        <w:t>.</w:t>
      </w:r>
      <w:r w:rsidRPr="005C1F6C">
        <w:rPr>
          <w:rFonts w:ascii="Times New Roman" w:hAnsi="Times New Roman" w:cs="Times New Roman"/>
          <w:lang w:val="en-US"/>
        </w:rPr>
        <w:t>unctad</w:t>
      </w:r>
      <w:r w:rsidRPr="00B865F2">
        <w:rPr>
          <w:rFonts w:ascii="Times New Roman" w:hAnsi="Times New Roman" w:cs="Times New Roman"/>
        </w:rPr>
        <w:t>.</w:t>
      </w:r>
      <w:r w:rsidRPr="005C1F6C">
        <w:rPr>
          <w:rFonts w:ascii="Times New Roman" w:hAnsi="Times New Roman" w:cs="Times New Roman"/>
          <w:lang w:val="en-US"/>
        </w:rPr>
        <w:t>org</w:t>
      </w:r>
      <w:r w:rsidRPr="00B865F2">
        <w:rPr>
          <w:rFonts w:ascii="Times New Roman" w:hAnsi="Times New Roman" w:cs="Times New Roman"/>
        </w:rPr>
        <w:t>/</w:t>
      </w:r>
      <w:r w:rsidRPr="005C1F6C">
        <w:rPr>
          <w:rFonts w:ascii="Times New Roman" w:hAnsi="Times New Roman" w:cs="Times New Roman"/>
          <w:lang w:val="en-US"/>
        </w:rPr>
        <w:t>CountryProfile</w:t>
      </w:r>
      <w:r w:rsidRPr="00B865F2">
        <w:rPr>
          <w:rFonts w:ascii="Times New Roman" w:hAnsi="Times New Roman" w:cs="Times New Roman"/>
        </w:rPr>
        <w:t>/156/</w:t>
      </w:r>
      <w:r w:rsidRPr="005C1F6C">
        <w:rPr>
          <w:rFonts w:ascii="Times New Roman" w:hAnsi="Times New Roman" w:cs="Times New Roman"/>
          <w:lang w:val="en-US"/>
        </w:rPr>
        <w:t>en</w:t>
      </w:r>
      <w:r w:rsidRPr="00B865F2">
        <w:rPr>
          <w:rFonts w:ascii="Times New Roman" w:hAnsi="Times New Roman" w:cs="Times New Roman"/>
        </w:rPr>
        <w:t>156</w:t>
      </w:r>
      <w:r w:rsidRPr="005C1F6C">
        <w:rPr>
          <w:rFonts w:ascii="Times New Roman" w:hAnsi="Times New Roman" w:cs="Times New Roman"/>
          <w:lang w:val="en-US"/>
        </w:rPr>
        <w:t>GeneralProfile</w:t>
      </w:r>
      <w:r w:rsidRPr="00B865F2">
        <w:rPr>
          <w:rFonts w:ascii="Times New Roman" w:hAnsi="Times New Roman" w:cs="Times New Roman"/>
        </w:rPr>
        <w:t>.</w:t>
      </w:r>
      <w:r w:rsidRPr="005C1F6C">
        <w:rPr>
          <w:rFonts w:ascii="Times New Roman" w:hAnsi="Times New Roman" w:cs="Times New Roman"/>
          <w:lang w:val="en-US"/>
        </w:rPr>
        <w:t>html</w:t>
      </w:r>
    </w:p>
  </w:footnote>
  <w:footnote w:id="7">
    <w:p w:rsidR="00C72191" w:rsidRPr="005C1F6C" w:rsidRDefault="00C72191" w:rsidP="005669EB">
      <w:pPr>
        <w:pStyle w:val="a9"/>
        <w:rPr>
          <w:rFonts w:ascii="Times New Roman" w:hAnsi="Times New Roman" w:cs="Times New Roman"/>
          <w:lang w:val="en-US"/>
        </w:rPr>
      </w:pPr>
      <w:r w:rsidRPr="005C1F6C">
        <w:rPr>
          <w:rStyle w:val="ab"/>
          <w:rFonts w:ascii="Times New Roman" w:hAnsi="Times New Roman" w:cs="Times New Roman"/>
        </w:rPr>
        <w:footnoteRef/>
      </w:r>
      <w:r w:rsidRPr="005C1F6C">
        <w:rPr>
          <w:rFonts w:ascii="Times New Roman" w:hAnsi="Times New Roman" w:cs="Times New Roman"/>
          <w:lang w:val="en-US"/>
        </w:rPr>
        <w:t xml:space="preserve"> National </w:t>
      </w:r>
      <w:r>
        <w:rPr>
          <w:rFonts w:ascii="Times New Roman" w:hAnsi="Times New Roman" w:cs="Times New Roman"/>
          <w:lang w:val="en-US"/>
        </w:rPr>
        <w:t xml:space="preserve">Bureau of Statistics of China. URL: </w:t>
      </w:r>
      <w:r w:rsidRPr="005C1F6C">
        <w:rPr>
          <w:rFonts w:ascii="Times New Roman" w:hAnsi="Times New Roman" w:cs="Times New Roman"/>
          <w:lang w:val="en-US"/>
        </w:rPr>
        <w:t>http://refru.ru/strimp.pdf</w:t>
      </w:r>
    </w:p>
  </w:footnote>
  <w:footnote w:id="8">
    <w:p w:rsidR="00C72191" w:rsidRPr="005C1F6C" w:rsidRDefault="00C72191" w:rsidP="005669EB">
      <w:pPr>
        <w:pStyle w:val="a9"/>
        <w:rPr>
          <w:rFonts w:ascii="Times New Roman" w:hAnsi="Times New Roman" w:cs="Times New Roman"/>
          <w:lang w:val="en-US"/>
        </w:rPr>
      </w:pPr>
      <w:r w:rsidRPr="005C1F6C">
        <w:rPr>
          <w:rStyle w:val="ab"/>
          <w:rFonts w:ascii="Times New Roman" w:hAnsi="Times New Roman" w:cs="Times New Roman"/>
        </w:rPr>
        <w:footnoteRef/>
      </w:r>
      <w:r w:rsidRPr="005C1F6C">
        <w:rPr>
          <w:rFonts w:ascii="Times New Roman" w:hAnsi="Times New Roman" w:cs="Times New Roman"/>
        </w:rPr>
        <w:t xml:space="preserve"> Портал внешнеэкономической информации, раздел – вн</w:t>
      </w:r>
      <w:r>
        <w:rPr>
          <w:rFonts w:ascii="Times New Roman" w:hAnsi="Times New Roman" w:cs="Times New Roman"/>
        </w:rPr>
        <w:t>ешнеэкономическая деятельность.</w:t>
      </w:r>
      <w:r w:rsidRPr="005C1F6C">
        <w:rPr>
          <w:rFonts w:ascii="Times New Roman" w:hAnsi="Times New Roman" w:cs="Times New Roman"/>
        </w:rPr>
        <w:t xml:space="preserve"> </w:t>
      </w:r>
      <w:r>
        <w:rPr>
          <w:rFonts w:ascii="Times New Roman" w:hAnsi="Times New Roman" w:cs="Times New Roman"/>
          <w:lang w:val="en-US"/>
        </w:rPr>
        <w:t xml:space="preserve">URL: </w:t>
      </w:r>
      <w:r w:rsidRPr="005C1F6C">
        <w:rPr>
          <w:rFonts w:ascii="Times New Roman" w:hAnsi="Times New Roman" w:cs="Times New Roman"/>
          <w:lang w:val="en-US"/>
        </w:rPr>
        <w:t>http://qps.ru/EzYai</w:t>
      </w:r>
    </w:p>
  </w:footnote>
  <w:footnote w:id="9">
    <w:p w:rsidR="00C72191" w:rsidRPr="005C1F6C" w:rsidRDefault="00C72191" w:rsidP="005669EB">
      <w:pPr>
        <w:pStyle w:val="a9"/>
        <w:rPr>
          <w:rFonts w:ascii="Times New Roman" w:hAnsi="Times New Roman" w:cs="Times New Roman"/>
          <w:lang w:val="en-US"/>
        </w:rPr>
      </w:pPr>
      <w:r w:rsidRPr="005C1F6C">
        <w:rPr>
          <w:rStyle w:val="ab"/>
          <w:rFonts w:ascii="Times New Roman" w:hAnsi="Times New Roman" w:cs="Times New Roman"/>
        </w:rPr>
        <w:footnoteRef/>
      </w:r>
      <w:r w:rsidRPr="005C1F6C">
        <w:rPr>
          <w:rFonts w:ascii="Times New Roman" w:hAnsi="Times New Roman" w:cs="Times New Roman"/>
          <w:lang w:val="en-US"/>
        </w:rPr>
        <w:t xml:space="preserve"> http://unctadstat.unctad.org/CountryProfile/356/en356GeneralProfile.html</w:t>
      </w:r>
    </w:p>
  </w:footnote>
  <w:footnote w:id="10">
    <w:p w:rsidR="00C72191" w:rsidRPr="005C1F6C" w:rsidRDefault="00C72191" w:rsidP="005669EB">
      <w:pPr>
        <w:pStyle w:val="a9"/>
        <w:rPr>
          <w:rFonts w:ascii="Times New Roman" w:hAnsi="Times New Roman" w:cs="Times New Roman"/>
        </w:rPr>
      </w:pPr>
      <w:r w:rsidRPr="005C1F6C">
        <w:rPr>
          <w:rStyle w:val="ab"/>
          <w:rFonts w:ascii="Times New Roman" w:hAnsi="Times New Roman" w:cs="Times New Roman"/>
        </w:rPr>
        <w:footnoteRef/>
      </w:r>
      <w:r w:rsidRPr="005C1F6C">
        <w:rPr>
          <w:rFonts w:ascii="Times New Roman" w:hAnsi="Times New Roman" w:cs="Times New Roman"/>
        </w:rPr>
        <w:t xml:space="preserve"> Состояние экономики Бразилии и ее роль в мировом хозяйстве.  </w:t>
      </w:r>
      <w:r w:rsidRPr="005C1F6C">
        <w:rPr>
          <w:rFonts w:ascii="Times New Roman" w:hAnsi="Times New Roman" w:cs="Times New Roman"/>
          <w:lang w:val="en-US"/>
        </w:rPr>
        <w:t>http</w:t>
      </w:r>
      <w:r w:rsidRPr="005C1F6C">
        <w:rPr>
          <w:rFonts w:ascii="Times New Roman" w:hAnsi="Times New Roman" w:cs="Times New Roman"/>
        </w:rPr>
        <w:t>://</w:t>
      </w:r>
      <w:r w:rsidRPr="005C1F6C">
        <w:rPr>
          <w:rFonts w:ascii="Times New Roman" w:hAnsi="Times New Roman" w:cs="Times New Roman"/>
          <w:lang w:val="en-US"/>
        </w:rPr>
        <w:t>www</w:t>
      </w:r>
      <w:r w:rsidRPr="005C1F6C">
        <w:rPr>
          <w:rFonts w:ascii="Times New Roman" w:hAnsi="Times New Roman" w:cs="Times New Roman"/>
        </w:rPr>
        <w:t>.</w:t>
      </w:r>
      <w:r w:rsidRPr="005C1F6C">
        <w:rPr>
          <w:rFonts w:ascii="Times New Roman" w:hAnsi="Times New Roman" w:cs="Times New Roman"/>
          <w:lang w:val="en-US"/>
        </w:rPr>
        <w:t>ereport</w:t>
      </w:r>
      <w:r w:rsidRPr="005C1F6C">
        <w:rPr>
          <w:rFonts w:ascii="Times New Roman" w:hAnsi="Times New Roman" w:cs="Times New Roman"/>
        </w:rPr>
        <w:t>.</w:t>
      </w:r>
      <w:r w:rsidRPr="005C1F6C">
        <w:rPr>
          <w:rFonts w:ascii="Times New Roman" w:hAnsi="Times New Roman" w:cs="Times New Roman"/>
          <w:lang w:val="en-US"/>
        </w:rPr>
        <w:t>ru</w:t>
      </w:r>
      <w:r w:rsidRPr="005C1F6C">
        <w:rPr>
          <w:rFonts w:ascii="Times New Roman" w:hAnsi="Times New Roman" w:cs="Times New Roman"/>
        </w:rPr>
        <w:t>/</w:t>
      </w:r>
      <w:r w:rsidRPr="005C1F6C">
        <w:rPr>
          <w:rFonts w:ascii="Times New Roman" w:hAnsi="Times New Roman" w:cs="Times New Roman"/>
          <w:lang w:val="en-US"/>
        </w:rPr>
        <w:t>articles</w:t>
      </w:r>
      <w:r w:rsidRPr="005C1F6C">
        <w:rPr>
          <w:rFonts w:ascii="Times New Roman" w:hAnsi="Times New Roman" w:cs="Times New Roman"/>
        </w:rPr>
        <w:t>/</w:t>
      </w:r>
      <w:r w:rsidRPr="005C1F6C">
        <w:rPr>
          <w:rFonts w:ascii="Times New Roman" w:hAnsi="Times New Roman" w:cs="Times New Roman"/>
          <w:lang w:val="en-US"/>
        </w:rPr>
        <w:t>weconomy</w:t>
      </w:r>
      <w:r w:rsidRPr="005C1F6C">
        <w:rPr>
          <w:rFonts w:ascii="Times New Roman" w:hAnsi="Times New Roman" w:cs="Times New Roman"/>
        </w:rPr>
        <w:t>/</w:t>
      </w:r>
      <w:r w:rsidRPr="005C1F6C">
        <w:rPr>
          <w:rFonts w:ascii="Times New Roman" w:hAnsi="Times New Roman" w:cs="Times New Roman"/>
          <w:lang w:val="en-US"/>
        </w:rPr>
        <w:t>brazil</w:t>
      </w:r>
      <w:r w:rsidRPr="005C1F6C">
        <w:rPr>
          <w:rFonts w:ascii="Times New Roman" w:hAnsi="Times New Roman" w:cs="Times New Roman"/>
        </w:rPr>
        <w:t>.</w:t>
      </w:r>
      <w:r w:rsidRPr="005C1F6C">
        <w:rPr>
          <w:rFonts w:ascii="Times New Roman" w:hAnsi="Times New Roman" w:cs="Times New Roman"/>
          <w:lang w:val="en-US"/>
        </w:rPr>
        <w:t>htm</w:t>
      </w:r>
    </w:p>
  </w:footnote>
  <w:footnote w:id="11">
    <w:p w:rsidR="00C72191" w:rsidRPr="005C1F6C" w:rsidRDefault="00C72191" w:rsidP="005669EB">
      <w:pPr>
        <w:pStyle w:val="a9"/>
        <w:rPr>
          <w:rFonts w:ascii="Times New Roman" w:hAnsi="Times New Roman" w:cs="Times New Roman"/>
          <w:lang w:val="en-US"/>
        </w:rPr>
      </w:pPr>
      <w:r w:rsidRPr="005C1F6C">
        <w:rPr>
          <w:rStyle w:val="ab"/>
          <w:rFonts w:ascii="Times New Roman" w:hAnsi="Times New Roman" w:cs="Times New Roman"/>
        </w:rPr>
        <w:footnoteRef/>
      </w:r>
      <w:r w:rsidRPr="005C1F6C">
        <w:rPr>
          <w:rFonts w:ascii="Times New Roman" w:hAnsi="Times New Roman" w:cs="Times New Roman"/>
          <w:lang w:val="en-US"/>
        </w:rPr>
        <w:t xml:space="preserve"> UN Comtrade and UN ServiceTrade, statistics Brazil. </w:t>
      </w:r>
      <w:r>
        <w:rPr>
          <w:rFonts w:ascii="Times New Roman" w:hAnsi="Times New Roman" w:cs="Times New Roman"/>
          <w:lang w:val="en-US"/>
        </w:rPr>
        <w:t xml:space="preserve">URL: </w:t>
      </w:r>
      <w:r w:rsidRPr="005C1F6C">
        <w:rPr>
          <w:rFonts w:ascii="Times New Roman" w:hAnsi="Times New Roman" w:cs="Times New Roman"/>
          <w:lang w:val="en-US"/>
        </w:rPr>
        <w:t>http://comtrade.un.org</w:t>
      </w:r>
    </w:p>
  </w:footnote>
  <w:footnote w:id="12">
    <w:p w:rsidR="00C72191" w:rsidRPr="005669EB" w:rsidRDefault="00C72191" w:rsidP="005669EB">
      <w:pPr>
        <w:pStyle w:val="a9"/>
        <w:rPr>
          <w:lang w:val="en-US"/>
        </w:rPr>
      </w:pPr>
      <w:r w:rsidRPr="005C1F6C">
        <w:rPr>
          <w:rStyle w:val="ab"/>
          <w:rFonts w:ascii="Times New Roman" w:hAnsi="Times New Roman" w:cs="Times New Roman"/>
        </w:rPr>
        <w:footnoteRef/>
      </w:r>
      <w:r w:rsidRPr="005C1F6C">
        <w:rPr>
          <w:rFonts w:ascii="Times New Roman" w:hAnsi="Times New Roman" w:cs="Times New Roman"/>
          <w:lang w:val="en-US"/>
        </w:rPr>
        <w:t xml:space="preserve"> http://unctadstat.unctad.org/CountryProfile/076/en076GeneralProfile.html</w:t>
      </w:r>
    </w:p>
  </w:footnote>
  <w:footnote w:id="13">
    <w:p w:rsidR="00C72191" w:rsidRPr="005C1F6C" w:rsidRDefault="00C72191" w:rsidP="005669EB">
      <w:pPr>
        <w:pStyle w:val="a9"/>
        <w:rPr>
          <w:rFonts w:ascii="Times New Roman" w:hAnsi="Times New Roman" w:cs="Times New Roman"/>
        </w:rPr>
      </w:pPr>
      <w:r w:rsidRPr="005C1F6C">
        <w:rPr>
          <w:rStyle w:val="ab"/>
          <w:rFonts w:ascii="Times New Roman" w:hAnsi="Times New Roman" w:cs="Times New Roman"/>
        </w:rPr>
        <w:footnoteRef/>
      </w:r>
      <w:r w:rsidRPr="005C1F6C">
        <w:rPr>
          <w:rFonts w:ascii="Times New Roman" w:hAnsi="Times New Roman" w:cs="Times New Roman"/>
        </w:rPr>
        <w:t xml:space="preserve"> Портал внешнеэкономической информации, раздел - страны мира и торгпредства. </w:t>
      </w:r>
      <w:r>
        <w:rPr>
          <w:rFonts w:ascii="Times New Roman" w:hAnsi="Times New Roman" w:cs="Times New Roman"/>
          <w:lang w:val="en-US"/>
        </w:rPr>
        <w:t>URL</w:t>
      </w:r>
      <w:r w:rsidRPr="00156610">
        <w:rPr>
          <w:rFonts w:ascii="Times New Roman" w:hAnsi="Times New Roman" w:cs="Times New Roman"/>
        </w:rPr>
        <w:t xml:space="preserve">: </w:t>
      </w:r>
      <w:r w:rsidRPr="005C1F6C">
        <w:rPr>
          <w:rFonts w:ascii="Times New Roman" w:hAnsi="Times New Roman" w:cs="Times New Roman"/>
        </w:rPr>
        <w:t>http://www.ved.gov.ru/exportcountries/br</w:t>
      </w:r>
    </w:p>
  </w:footnote>
  <w:footnote w:id="14">
    <w:p w:rsidR="00C72191" w:rsidRPr="005C1F6C" w:rsidRDefault="00C72191" w:rsidP="005669EB">
      <w:pPr>
        <w:pStyle w:val="a9"/>
        <w:rPr>
          <w:rFonts w:ascii="Times New Roman" w:hAnsi="Times New Roman" w:cs="Times New Roman"/>
        </w:rPr>
      </w:pPr>
      <w:r w:rsidRPr="005C1F6C">
        <w:rPr>
          <w:rStyle w:val="ab"/>
          <w:rFonts w:ascii="Times New Roman" w:hAnsi="Times New Roman" w:cs="Times New Roman"/>
        </w:rPr>
        <w:footnoteRef/>
      </w:r>
      <w:r w:rsidRPr="005C1F6C">
        <w:rPr>
          <w:rFonts w:ascii="Times New Roman" w:hAnsi="Times New Roman" w:cs="Times New Roman"/>
        </w:rPr>
        <w:t xml:space="preserve"> Информационный портал ЮАР. </w:t>
      </w:r>
      <w:r>
        <w:rPr>
          <w:rFonts w:ascii="Times New Roman" w:hAnsi="Times New Roman" w:cs="Times New Roman"/>
          <w:lang w:val="en-US"/>
        </w:rPr>
        <w:t>URL</w:t>
      </w:r>
      <w:r w:rsidRPr="00C72191">
        <w:rPr>
          <w:rFonts w:ascii="Times New Roman" w:hAnsi="Times New Roman" w:cs="Times New Roman"/>
        </w:rPr>
        <w:t xml:space="preserve">: </w:t>
      </w:r>
      <w:r w:rsidRPr="005C1F6C">
        <w:rPr>
          <w:rFonts w:ascii="Times New Roman" w:hAnsi="Times New Roman" w:cs="Times New Roman"/>
        </w:rPr>
        <w:t>http://www.southafrica.ru</w:t>
      </w:r>
    </w:p>
  </w:footnote>
  <w:footnote w:id="15">
    <w:p w:rsidR="00C72191" w:rsidRPr="00C20054" w:rsidRDefault="00C72191" w:rsidP="005669EB">
      <w:pPr>
        <w:pStyle w:val="a9"/>
      </w:pPr>
      <w:r w:rsidRPr="005C1F6C">
        <w:rPr>
          <w:rStyle w:val="ab"/>
          <w:rFonts w:ascii="Times New Roman" w:hAnsi="Times New Roman" w:cs="Times New Roman"/>
        </w:rPr>
        <w:footnoteRef/>
      </w:r>
      <w:r>
        <w:rPr>
          <w:rFonts w:ascii="Times New Roman" w:hAnsi="Times New Roman" w:cs="Times New Roman"/>
        </w:rPr>
        <w:t xml:space="preserve"> </w:t>
      </w:r>
      <w:r w:rsidRPr="005C1F6C">
        <w:rPr>
          <w:rFonts w:ascii="Times New Roman" w:hAnsi="Times New Roman" w:cs="Times New Roman"/>
        </w:rPr>
        <w:t>Кокшаров</w:t>
      </w:r>
      <w:r w:rsidRPr="00C72191">
        <w:rPr>
          <w:rFonts w:ascii="Times New Roman" w:hAnsi="Times New Roman" w:cs="Times New Roman"/>
        </w:rPr>
        <w:t xml:space="preserve"> </w:t>
      </w:r>
      <w:r>
        <w:rPr>
          <w:rFonts w:ascii="Times New Roman" w:hAnsi="Times New Roman" w:cs="Times New Roman"/>
        </w:rPr>
        <w:t>А</w:t>
      </w:r>
      <w:r w:rsidRPr="005C1F6C">
        <w:rPr>
          <w:rFonts w:ascii="Times New Roman" w:hAnsi="Times New Roman" w:cs="Times New Roman"/>
        </w:rPr>
        <w:t>. Неудобные ворота в Африку // Еженедельное деловое аналитическое издание «Эксперт online». – 2012 – №34 (816) //  http://expert.ru/expert/2012/34/neudobnyie-vorota-v-afriku</w:t>
      </w:r>
    </w:p>
  </w:footnote>
  <w:footnote w:id="16">
    <w:p w:rsidR="00C72191" w:rsidRPr="005C1F6C" w:rsidRDefault="00C72191" w:rsidP="005669EB">
      <w:pPr>
        <w:pStyle w:val="a9"/>
        <w:rPr>
          <w:rFonts w:ascii="Times New Roman" w:hAnsi="Times New Roman" w:cs="Times New Roman"/>
        </w:rPr>
      </w:pPr>
      <w:r w:rsidRPr="005C1F6C">
        <w:rPr>
          <w:rStyle w:val="ab"/>
          <w:rFonts w:ascii="Times New Roman" w:hAnsi="Times New Roman" w:cs="Times New Roman"/>
        </w:rPr>
        <w:footnoteRef/>
      </w:r>
      <w:r w:rsidRPr="005C1F6C">
        <w:rPr>
          <w:rFonts w:ascii="Times New Roman" w:hAnsi="Times New Roman" w:cs="Times New Roman"/>
        </w:rPr>
        <w:t xml:space="preserve"> Аналитический центр по внешней торговле Минпромторг России. Обзор внешней торговли. Внешняя торговля ЮАР – КНР. – 2015 года – с. 7</w:t>
      </w:r>
    </w:p>
  </w:footnote>
  <w:footnote w:id="17">
    <w:p w:rsidR="00C72191" w:rsidRPr="00C72191" w:rsidRDefault="00C72191" w:rsidP="005669EB">
      <w:pPr>
        <w:pStyle w:val="a9"/>
        <w:rPr>
          <w:rFonts w:ascii="Times New Roman" w:hAnsi="Times New Roman" w:cs="Times New Roman"/>
        </w:rPr>
      </w:pPr>
      <w:r w:rsidRPr="005C1F6C">
        <w:rPr>
          <w:rStyle w:val="ab"/>
          <w:rFonts w:ascii="Times New Roman" w:hAnsi="Times New Roman" w:cs="Times New Roman"/>
        </w:rPr>
        <w:footnoteRef/>
      </w:r>
      <w:r w:rsidRPr="00C72191">
        <w:rPr>
          <w:rFonts w:ascii="Times New Roman" w:hAnsi="Times New Roman" w:cs="Times New Roman"/>
        </w:rPr>
        <w:t xml:space="preserve"> </w:t>
      </w:r>
      <w:r w:rsidRPr="005C1F6C">
        <w:rPr>
          <w:rFonts w:ascii="Times New Roman" w:hAnsi="Times New Roman" w:cs="Times New Roman"/>
          <w:lang w:val="en-US" w:eastAsia="ar-SA"/>
        </w:rPr>
        <w:t>http</w:t>
      </w:r>
      <w:r w:rsidRPr="00C72191">
        <w:rPr>
          <w:rFonts w:ascii="Times New Roman" w:hAnsi="Times New Roman" w:cs="Times New Roman"/>
          <w:lang w:eastAsia="ar-SA"/>
        </w:rPr>
        <w:t>://</w:t>
      </w:r>
      <w:r w:rsidRPr="005C1F6C">
        <w:rPr>
          <w:rFonts w:ascii="Times New Roman" w:hAnsi="Times New Roman" w:cs="Times New Roman"/>
          <w:lang w:val="en-US" w:eastAsia="ar-SA"/>
        </w:rPr>
        <w:t>unctadstat</w:t>
      </w:r>
      <w:r w:rsidRPr="00C72191">
        <w:rPr>
          <w:rFonts w:ascii="Times New Roman" w:hAnsi="Times New Roman" w:cs="Times New Roman"/>
          <w:lang w:eastAsia="ar-SA"/>
        </w:rPr>
        <w:t>.</w:t>
      </w:r>
      <w:r w:rsidRPr="005C1F6C">
        <w:rPr>
          <w:rFonts w:ascii="Times New Roman" w:hAnsi="Times New Roman" w:cs="Times New Roman"/>
          <w:lang w:val="en-US" w:eastAsia="ar-SA"/>
        </w:rPr>
        <w:t>unctad</w:t>
      </w:r>
      <w:r w:rsidRPr="00C72191">
        <w:rPr>
          <w:rFonts w:ascii="Times New Roman" w:hAnsi="Times New Roman" w:cs="Times New Roman"/>
          <w:lang w:eastAsia="ar-SA"/>
        </w:rPr>
        <w:t>.</w:t>
      </w:r>
      <w:r w:rsidRPr="005C1F6C">
        <w:rPr>
          <w:rFonts w:ascii="Times New Roman" w:hAnsi="Times New Roman" w:cs="Times New Roman"/>
          <w:lang w:val="en-US" w:eastAsia="ar-SA"/>
        </w:rPr>
        <w:t>org</w:t>
      </w:r>
      <w:r w:rsidRPr="00C72191">
        <w:rPr>
          <w:rFonts w:ascii="Times New Roman" w:hAnsi="Times New Roman" w:cs="Times New Roman"/>
          <w:lang w:eastAsia="ar-SA"/>
        </w:rPr>
        <w:t>/</w:t>
      </w:r>
      <w:r w:rsidRPr="005C1F6C">
        <w:rPr>
          <w:rFonts w:ascii="Times New Roman" w:hAnsi="Times New Roman" w:cs="Times New Roman"/>
          <w:lang w:val="en-US" w:eastAsia="ar-SA"/>
        </w:rPr>
        <w:t>CountryProfile</w:t>
      </w:r>
      <w:r w:rsidRPr="00C72191">
        <w:rPr>
          <w:rFonts w:ascii="Times New Roman" w:hAnsi="Times New Roman" w:cs="Times New Roman"/>
          <w:lang w:eastAsia="ar-SA"/>
        </w:rPr>
        <w:t>/710/</w:t>
      </w:r>
      <w:r w:rsidRPr="005C1F6C">
        <w:rPr>
          <w:rFonts w:ascii="Times New Roman" w:hAnsi="Times New Roman" w:cs="Times New Roman"/>
          <w:lang w:val="en-US" w:eastAsia="ar-SA"/>
        </w:rPr>
        <w:t>en</w:t>
      </w:r>
      <w:r w:rsidRPr="00C72191">
        <w:rPr>
          <w:rFonts w:ascii="Times New Roman" w:hAnsi="Times New Roman" w:cs="Times New Roman"/>
          <w:lang w:eastAsia="ar-SA"/>
        </w:rPr>
        <w:t>710</w:t>
      </w:r>
      <w:r w:rsidRPr="005C1F6C">
        <w:rPr>
          <w:rFonts w:ascii="Times New Roman" w:hAnsi="Times New Roman" w:cs="Times New Roman"/>
          <w:lang w:val="en-US" w:eastAsia="ar-SA"/>
        </w:rPr>
        <w:t>GeneralProfile</w:t>
      </w:r>
      <w:r w:rsidRPr="00C72191">
        <w:rPr>
          <w:rFonts w:ascii="Times New Roman" w:hAnsi="Times New Roman" w:cs="Times New Roman"/>
          <w:lang w:eastAsia="ar-SA"/>
        </w:rPr>
        <w:t>.</w:t>
      </w:r>
      <w:r w:rsidRPr="005C1F6C">
        <w:rPr>
          <w:rFonts w:ascii="Times New Roman" w:hAnsi="Times New Roman" w:cs="Times New Roman"/>
          <w:lang w:val="en-US" w:eastAsia="ar-SA"/>
        </w:rPr>
        <w:t>html</w:t>
      </w:r>
    </w:p>
  </w:footnote>
  <w:footnote w:id="18">
    <w:p w:rsidR="00C72191" w:rsidRDefault="00C72191" w:rsidP="00D93CDA">
      <w:pPr>
        <w:pStyle w:val="a9"/>
        <w:rPr>
          <w:rFonts w:ascii="Times New Roman" w:eastAsia="Times New Roman" w:hAnsi="Times New Roman"/>
          <w:color w:val="000000"/>
        </w:rPr>
      </w:pPr>
      <w:r>
        <w:rPr>
          <w:rStyle w:val="ab"/>
        </w:rPr>
        <w:footnoteRef/>
      </w:r>
      <w:r w:rsidRPr="00C20054">
        <w:rPr>
          <w:rFonts w:ascii="Times New Roman" w:eastAsia="Times New Roman" w:hAnsi="Times New Roman"/>
        </w:rPr>
        <w:t xml:space="preserve"> </w:t>
      </w:r>
      <w:r>
        <w:rPr>
          <w:rFonts w:ascii="Times New Roman" w:eastAsia="Times New Roman" w:hAnsi="Times New Roman"/>
        </w:rPr>
        <w:t xml:space="preserve">ЖэньминьЖибао — Электронный портал на русском языке, </w:t>
      </w:r>
      <w:r>
        <w:rPr>
          <w:rFonts w:ascii="Times New Roman" w:eastAsia="Times New Roman" w:hAnsi="Times New Roman"/>
          <w:color w:val="000000"/>
        </w:rPr>
        <w:t xml:space="preserve">15.11.2013 // </w:t>
      </w:r>
      <w:r w:rsidRPr="00C72191">
        <w:rPr>
          <w:rFonts w:ascii="Times New Roman" w:hAnsi="Times New Roman" w:cs="Times New Roman"/>
        </w:rPr>
        <w:t>http://russian.people.com.cn</w:t>
      </w:r>
    </w:p>
    <w:p w:rsidR="00C72191" w:rsidRDefault="00C72191" w:rsidP="00D93CDA">
      <w:pPr>
        <w:pStyle w:val="a9"/>
      </w:pPr>
    </w:p>
  </w:footnote>
  <w:footnote w:id="19">
    <w:p w:rsidR="00C72191" w:rsidRPr="00156610" w:rsidRDefault="00C72191">
      <w:pPr>
        <w:pStyle w:val="a9"/>
        <w:rPr>
          <w:rFonts w:ascii="Times New Roman" w:hAnsi="Times New Roman" w:cs="Times New Roman"/>
        </w:rPr>
      </w:pPr>
      <w:r w:rsidRPr="00156610">
        <w:rPr>
          <w:rStyle w:val="ab"/>
          <w:rFonts w:ascii="Times New Roman" w:hAnsi="Times New Roman" w:cs="Times New Roman"/>
        </w:rPr>
        <w:footnoteRef/>
      </w:r>
      <w:r w:rsidRPr="00156610">
        <w:rPr>
          <w:rFonts w:ascii="Times New Roman" w:hAnsi="Times New Roman" w:cs="Times New Roman"/>
        </w:rPr>
        <w:t xml:space="preserve"> Обзор внешней торговли // Аналитический центр по внешней торговле. – 2015.  http://ftac.ru/upload/iblock/8ce/8ce9a674db5f8836b5e81bc5441ca4e3.pdf</w:t>
      </w:r>
    </w:p>
  </w:footnote>
  <w:footnote w:id="20">
    <w:p w:rsidR="00C72191" w:rsidRPr="00156610" w:rsidRDefault="00C72191" w:rsidP="00642C4D">
      <w:pPr>
        <w:pStyle w:val="a9"/>
        <w:rPr>
          <w:rFonts w:ascii="Times New Roman" w:hAnsi="Times New Roman" w:cs="Times New Roman"/>
        </w:rPr>
      </w:pPr>
      <w:r w:rsidRPr="00156610">
        <w:rPr>
          <w:rStyle w:val="ab"/>
          <w:rFonts w:ascii="Times New Roman" w:hAnsi="Times New Roman" w:cs="Times New Roman"/>
        </w:rPr>
        <w:footnoteRef/>
      </w:r>
      <w:r w:rsidRPr="00156610">
        <w:rPr>
          <w:rFonts w:ascii="Times New Roman" w:hAnsi="Times New Roman" w:cs="Times New Roman"/>
        </w:rPr>
        <w:t xml:space="preserve"> Сообщество компаний-экспортеров Export – Club. http://www.afrocom.ru/news/news/1236</w:t>
      </w:r>
    </w:p>
    <w:p w:rsidR="00C72191" w:rsidRDefault="00C72191">
      <w:pPr>
        <w:pStyle w:val="a9"/>
      </w:pPr>
    </w:p>
  </w:footnote>
  <w:footnote w:id="21">
    <w:p w:rsidR="00C72191" w:rsidRPr="00C20054" w:rsidRDefault="00C72191" w:rsidP="00C20054">
      <w:pPr>
        <w:pStyle w:val="a9"/>
        <w:rPr>
          <w:rFonts w:ascii="Times New Roman" w:hAnsi="Times New Roman" w:cs="Times New Roman"/>
          <w:bCs/>
        </w:rPr>
      </w:pPr>
      <w:r w:rsidRPr="00360548">
        <w:rPr>
          <w:rStyle w:val="ab"/>
          <w:rFonts w:ascii="Times New Roman" w:hAnsi="Times New Roman" w:cs="Times New Roman"/>
        </w:rPr>
        <w:footnoteRef/>
      </w:r>
      <w:r>
        <w:rPr>
          <w:rFonts w:ascii="Times New Roman" w:hAnsi="Times New Roman" w:cs="Times New Roman"/>
        </w:rPr>
        <w:t xml:space="preserve"> </w:t>
      </w:r>
      <w:r w:rsidRPr="00C20054">
        <w:rPr>
          <w:rFonts w:ascii="Times New Roman" w:hAnsi="Times New Roman" w:cs="Times New Roman"/>
          <w:bCs/>
        </w:rPr>
        <w:t>Кувшинова О. Неторгуемый БРИКС // Газета «Ведомости». –  2015. –</w:t>
      </w:r>
    </w:p>
    <w:p w:rsidR="00C72191" w:rsidRPr="00360548" w:rsidRDefault="00C72191" w:rsidP="00C20054">
      <w:pPr>
        <w:pStyle w:val="a9"/>
        <w:rPr>
          <w:rFonts w:ascii="Times New Roman" w:hAnsi="Times New Roman" w:cs="Times New Roman"/>
          <w:bCs/>
        </w:rPr>
      </w:pPr>
      <w:r w:rsidRPr="00C20054">
        <w:rPr>
          <w:rFonts w:ascii="Times New Roman" w:hAnsi="Times New Roman" w:cs="Times New Roman"/>
          <w:bCs/>
        </w:rPr>
        <w:t>№ 3875 // https://www.vedomosti.ru/economics/articles/2015/07/17/601014-global-trade-alert-chasche-vsego-ot-stran-briks-zaschischayutsya-neposredstvennie-uchastniki-bloka</w:t>
      </w:r>
    </w:p>
    <w:p w:rsidR="00C72191" w:rsidRDefault="00C72191" w:rsidP="0041275D">
      <w:pPr>
        <w:pStyle w:val="a9"/>
      </w:pPr>
    </w:p>
  </w:footnote>
  <w:footnote w:id="22">
    <w:p w:rsidR="00C72191" w:rsidRPr="00C72191" w:rsidRDefault="00C72191" w:rsidP="00C72191">
      <w:pPr>
        <w:pStyle w:val="a9"/>
        <w:rPr>
          <w:rFonts w:ascii="Times New Roman" w:hAnsi="Times New Roman" w:cs="Times New Roman"/>
          <w:lang w:val="en-US"/>
        </w:rPr>
      </w:pPr>
      <w:r w:rsidRPr="007336D5">
        <w:rPr>
          <w:rStyle w:val="ab"/>
          <w:rFonts w:ascii="Times New Roman" w:hAnsi="Times New Roman" w:cs="Times New Roman"/>
        </w:rPr>
        <w:footnoteRef/>
      </w:r>
      <w:r w:rsidRPr="00C20054">
        <w:rPr>
          <w:rFonts w:ascii="Times New Roman" w:hAnsi="Times New Roman" w:cs="Times New Roman"/>
          <w:lang w:val="en-US"/>
        </w:rPr>
        <w:t xml:space="preserve"> The strategy </w:t>
      </w:r>
      <w:r>
        <w:rPr>
          <w:rFonts w:ascii="Times New Roman" w:hAnsi="Times New Roman" w:cs="Times New Roman"/>
          <w:lang w:val="en-US"/>
        </w:rPr>
        <w:t>for BRICS economic partnership</w:t>
      </w:r>
      <w:r w:rsidRPr="00C72191">
        <w:rPr>
          <w:rFonts w:ascii="Times New Roman" w:hAnsi="Times New Roman" w:cs="Times New Roman"/>
          <w:lang w:val="en-US"/>
        </w:rPr>
        <w:t xml:space="preserve"> // http://www.brics.utoronto.ca/docs/150709-partnership-strategy-en.html </w:t>
      </w:r>
    </w:p>
    <w:p w:rsidR="00C72191" w:rsidRPr="00C72191" w:rsidRDefault="00C72191" w:rsidP="0041275D">
      <w:pPr>
        <w:pStyle w:val="a9"/>
        <w:rPr>
          <w:rFonts w:ascii="Times New Roman" w:hAnsi="Times New Roman" w:cs="Times New Roman"/>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367"/>
        </w:tabs>
        <w:ind w:left="1367" w:hanging="360"/>
      </w:pPr>
    </w:lvl>
    <w:lvl w:ilvl="1">
      <w:start w:val="1"/>
      <w:numFmt w:val="decimal"/>
      <w:lvlText w:val="%2."/>
      <w:lvlJc w:val="left"/>
      <w:pPr>
        <w:tabs>
          <w:tab w:val="num" w:pos="1727"/>
        </w:tabs>
        <w:ind w:left="1727" w:hanging="360"/>
      </w:pPr>
    </w:lvl>
    <w:lvl w:ilvl="2">
      <w:start w:val="1"/>
      <w:numFmt w:val="decimal"/>
      <w:lvlText w:val="%3."/>
      <w:lvlJc w:val="left"/>
      <w:pPr>
        <w:tabs>
          <w:tab w:val="num" w:pos="2087"/>
        </w:tabs>
        <w:ind w:left="2087" w:hanging="360"/>
      </w:pPr>
    </w:lvl>
    <w:lvl w:ilvl="3">
      <w:start w:val="1"/>
      <w:numFmt w:val="decimal"/>
      <w:lvlText w:val="%4."/>
      <w:lvlJc w:val="left"/>
      <w:pPr>
        <w:tabs>
          <w:tab w:val="num" w:pos="2447"/>
        </w:tabs>
        <w:ind w:left="2447" w:hanging="360"/>
      </w:pPr>
    </w:lvl>
    <w:lvl w:ilvl="4">
      <w:start w:val="1"/>
      <w:numFmt w:val="decimal"/>
      <w:lvlText w:val="%5."/>
      <w:lvlJc w:val="left"/>
      <w:pPr>
        <w:tabs>
          <w:tab w:val="num" w:pos="2807"/>
        </w:tabs>
        <w:ind w:left="2807" w:hanging="360"/>
      </w:pPr>
    </w:lvl>
    <w:lvl w:ilvl="5">
      <w:start w:val="1"/>
      <w:numFmt w:val="decimal"/>
      <w:lvlText w:val="%6."/>
      <w:lvlJc w:val="left"/>
      <w:pPr>
        <w:tabs>
          <w:tab w:val="num" w:pos="3167"/>
        </w:tabs>
        <w:ind w:left="3167" w:hanging="360"/>
      </w:pPr>
    </w:lvl>
    <w:lvl w:ilvl="6">
      <w:start w:val="1"/>
      <w:numFmt w:val="decimal"/>
      <w:lvlText w:val="%7."/>
      <w:lvlJc w:val="left"/>
      <w:pPr>
        <w:tabs>
          <w:tab w:val="num" w:pos="3527"/>
        </w:tabs>
        <w:ind w:left="3527" w:hanging="360"/>
      </w:pPr>
    </w:lvl>
    <w:lvl w:ilvl="7">
      <w:start w:val="1"/>
      <w:numFmt w:val="decimal"/>
      <w:lvlText w:val="%8."/>
      <w:lvlJc w:val="left"/>
      <w:pPr>
        <w:tabs>
          <w:tab w:val="num" w:pos="3887"/>
        </w:tabs>
        <w:ind w:left="3887" w:hanging="360"/>
      </w:pPr>
    </w:lvl>
    <w:lvl w:ilvl="8">
      <w:start w:val="1"/>
      <w:numFmt w:val="decimal"/>
      <w:lvlText w:val="%9."/>
      <w:lvlJc w:val="left"/>
      <w:pPr>
        <w:tabs>
          <w:tab w:val="num" w:pos="4247"/>
        </w:tabs>
        <w:ind w:left="4247" w:hanging="360"/>
      </w:pPr>
    </w:lvl>
  </w:abstractNum>
  <w:abstractNum w:abstractNumId="1">
    <w:nsid w:val="00000003"/>
    <w:multiLevelType w:val="multilevel"/>
    <w:tmpl w:val="00000003"/>
    <w:lvl w:ilvl="0">
      <w:start w:val="1"/>
      <w:numFmt w:val="bullet"/>
      <w:lvlText w:val=""/>
      <w:lvlJc w:val="left"/>
      <w:pPr>
        <w:tabs>
          <w:tab w:val="num" w:pos="1367"/>
        </w:tabs>
        <w:ind w:left="1367" w:hanging="360"/>
      </w:pPr>
      <w:rPr>
        <w:rFonts w:ascii="Symbol" w:hAnsi="Symbol" w:cs="OpenSymbol"/>
      </w:rPr>
    </w:lvl>
    <w:lvl w:ilvl="1">
      <w:start w:val="1"/>
      <w:numFmt w:val="bullet"/>
      <w:lvlText w:val="◦"/>
      <w:lvlJc w:val="left"/>
      <w:pPr>
        <w:tabs>
          <w:tab w:val="num" w:pos="1727"/>
        </w:tabs>
        <w:ind w:left="1727" w:hanging="360"/>
      </w:pPr>
      <w:rPr>
        <w:rFonts w:ascii="OpenSymbol" w:hAnsi="OpenSymbol" w:cs="OpenSymbol"/>
      </w:rPr>
    </w:lvl>
    <w:lvl w:ilvl="2">
      <w:start w:val="1"/>
      <w:numFmt w:val="bullet"/>
      <w:lvlText w:val="▪"/>
      <w:lvlJc w:val="left"/>
      <w:pPr>
        <w:tabs>
          <w:tab w:val="num" w:pos="2087"/>
        </w:tabs>
        <w:ind w:left="2087" w:hanging="360"/>
      </w:pPr>
      <w:rPr>
        <w:rFonts w:ascii="OpenSymbol" w:hAnsi="OpenSymbol" w:cs="OpenSymbol"/>
      </w:rPr>
    </w:lvl>
    <w:lvl w:ilvl="3">
      <w:start w:val="1"/>
      <w:numFmt w:val="bullet"/>
      <w:lvlText w:val=""/>
      <w:lvlJc w:val="left"/>
      <w:pPr>
        <w:tabs>
          <w:tab w:val="num" w:pos="2447"/>
        </w:tabs>
        <w:ind w:left="2447" w:hanging="360"/>
      </w:pPr>
      <w:rPr>
        <w:rFonts w:ascii="Symbol" w:hAnsi="Symbol" w:cs="OpenSymbol"/>
      </w:rPr>
    </w:lvl>
    <w:lvl w:ilvl="4">
      <w:start w:val="1"/>
      <w:numFmt w:val="bullet"/>
      <w:lvlText w:val="◦"/>
      <w:lvlJc w:val="left"/>
      <w:pPr>
        <w:tabs>
          <w:tab w:val="num" w:pos="2807"/>
        </w:tabs>
        <w:ind w:left="2807" w:hanging="360"/>
      </w:pPr>
      <w:rPr>
        <w:rFonts w:ascii="OpenSymbol" w:hAnsi="OpenSymbol" w:cs="OpenSymbol"/>
      </w:rPr>
    </w:lvl>
    <w:lvl w:ilvl="5">
      <w:start w:val="1"/>
      <w:numFmt w:val="bullet"/>
      <w:lvlText w:val="▪"/>
      <w:lvlJc w:val="left"/>
      <w:pPr>
        <w:tabs>
          <w:tab w:val="num" w:pos="3167"/>
        </w:tabs>
        <w:ind w:left="3167" w:hanging="360"/>
      </w:pPr>
      <w:rPr>
        <w:rFonts w:ascii="OpenSymbol" w:hAnsi="OpenSymbol" w:cs="OpenSymbol"/>
      </w:rPr>
    </w:lvl>
    <w:lvl w:ilvl="6">
      <w:start w:val="1"/>
      <w:numFmt w:val="bullet"/>
      <w:lvlText w:val=""/>
      <w:lvlJc w:val="left"/>
      <w:pPr>
        <w:tabs>
          <w:tab w:val="num" w:pos="3527"/>
        </w:tabs>
        <w:ind w:left="3527" w:hanging="360"/>
      </w:pPr>
      <w:rPr>
        <w:rFonts w:ascii="Symbol" w:hAnsi="Symbol" w:cs="OpenSymbol"/>
      </w:rPr>
    </w:lvl>
    <w:lvl w:ilvl="7">
      <w:start w:val="1"/>
      <w:numFmt w:val="bullet"/>
      <w:lvlText w:val="◦"/>
      <w:lvlJc w:val="left"/>
      <w:pPr>
        <w:tabs>
          <w:tab w:val="num" w:pos="3887"/>
        </w:tabs>
        <w:ind w:left="3887" w:hanging="360"/>
      </w:pPr>
      <w:rPr>
        <w:rFonts w:ascii="OpenSymbol" w:hAnsi="OpenSymbol" w:cs="OpenSymbol"/>
      </w:rPr>
    </w:lvl>
    <w:lvl w:ilvl="8">
      <w:start w:val="1"/>
      <w:numFmt w:val="bullet"/>
      <w:lvlText w:val="▪"/>
      <w:lvlJc w:val="left"/>
      <w:pPr>
        <w:tabs>
          <w:tab w:val="num" w:pos="4247"/>
        </w:tabs>
        <w:ind w:left="4247" w:hanging="360"/>
      </w:pPr>
      <w:rPr>
        <w:rFonts w:ascii="OpenSymbol" w:hAnsi="OpenSymbol" w:cs="OpenSymbol"/>
      </w:rPr>
    </w:lvl>
  </w:abstractNum>
  <w:abstractNum w:abstractNumId="2">
    <w:nsid w:val="0000000B"/>
    <w:multiLevelType w:val="multilevel"/>
    <w:tmpl w:val="0000000B"/>
    <w:name w:val="WW8Num11"/>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nsid w:val="01885DE4"/>
    <w:multiLevelType w:val="hybridMultilevel"/>
    <w:tmpl w:val="7A101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A2673"/>
    <w:multiLevelType w:val="hybridMultilevel"/>
    <w:tmpl w:val="A9245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C46597"/>
    <w:multiLevelType w:val="hybridMultilevel"/>
    <w:tmpl w:val="2348EF14"/>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2F796B83"/>
    <w:multiLevelType w:val="hybridMultilevel"/>
    <w:tmpl w:val="BDFAB3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769F3"/>
    <w:multiLevelType w:val="hybridMultilevel"/>
    <w:tmpl w:val="BCC6B0D4"/>
    <w:lvl w:ilvl="0" w:tplc="0419000B">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8">
    <w:nsid w:val="482A4665"/>
    <w:multiLevelType w:val="hybridMultilevel"/>
    <w:tmpl w:val="8D14C0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B84118"/>
    <w:multiLevelType w:val="hybridMultilevel"/>
    <w:tmpl w:val="0BB8E990"/>
    <w:lvl w:ilvl="0" w:tplc="0419000F">
      <w:start w:val="1"/>
      <w:numFmt w:val="decimal"/>
      <w:lvlText w:val="%1."/>
      <w:lvlJc w:val="left"/>
      <w:pPr>
        <w:ind w:left="1367" w:hanging="360"/>
      </w:pPr>
    </w:lvl>
    <w:lvl w:ilvl="1" w:tplc="04190019" w:tentative="1">
      <w:start w:val="1"/>
      <w:numFmt w:val="lowerLetter"/>
      <w:lvlText w:val="%2."/>
      <w:lvlJc w:val="left"/>
      <w:pPr>
        <w:ind w:left="2087" w:hanging="360"/>
      </w:pPr>
    </w:lvl>
    <w:lvl w:ilvl="2" w:tplc="0419001B" w:tentative="1">
      <w:start w:val="1"/>
      <w:numFmt w:val="lowerRoman"/>
      <w:lvlText w:val="%3."/>
      <w:lvlJc w:val="right"/>
      <w:pPr>
        <w:ind w:left="2807" w:hanging="180"/>
      </w:pPr>
    </w:lvl>
    <w:lvl w:ilvl="3" w:tplc="0419000F" w:tentative="1">
      <w:start w:val="1"/>
      <w:numFmt w:val="decimal"/>
      <w:lvlText w:val="%4."/>
      <w:lvlJc w:val="left"/>
      <w:pPr>
        <w:ind w:left="3527" w:hanging="360"/>
      </w:pPr>
    </w:lvl>
    <w:lvl w:ilvl="4" w:tplc="04190019" w:tentative="1">
      <w:start w:val="1"/>
      <w:numFmt w:val="lowerLetter"/>
      <w:lvlText w:val="%5."/>
      <w:lvlJc w:val="left"/>
      <w:pPr>
        <w:ind w:left="4247" w:hanging="360"/>
      </w:pPr>
    </w:lvl>
    <w:lvl w:ilvl="5" w:tplc="0419001B" w:tentative="1">
      <w:start w:val="1"/>
      <w:numFmt w:val="lowerRoman"/>
      <w:lvlText w:val="%6."/>
      <w:lvlJc w:val="right"/>
      <w:pPr>
        <w:ind w:left="4967" w:hanging="180"/>
      </w:pPr>
    </w:lvl>
    <w:lvl w:ilvl="6" w:tplc="0419000F" w:tentative="1">
      <w:start w:val="1"/>
      <w:numFmt w:val="decimal"/>
      <w:lvlText w:val="%7."/>
      <w:lvlJc w:val="left"/>
      <w:pPr>
        <w:ind w:left="5687" w:hanging="360"/>
      </w:pPr>
    </w:lvl>
    <w:lvl w:ilvl="7" w:tplc="04190019" w:tentative="1">
      <w:start w:val="1"/>
      <w:numFmt w:val="lowerLetter"/>
      <w:lvlText w:val="%8."/>
      <w:lvlJc w:val="left"/>
      <w:pPr>
        <w:ind w:left="6407" w:hanging="360"/>
      </w:pPr>
    </w:lvl>
    <w:lvl w:ilvl="8" w:tplc="0419001B" w:tentative="1">
      <w:start w:val="1"/>
      <w:numFmt w:val="lowerRoman"/>
      <w:lvlText w:val="%9."/>
      <w:lvlJc w:val="right"/>
      <w:pPr>
        <w:ind w:left="7127" w:hanging="180"/>
      </w:pPr>
    </w:lvl>
  </w:abstractNum>
  <w:abstractNum w:abstractNumId="10">
    <w:nsid w:val="535353EE"/>
    <w:multiLevelType w:val="hybridMultilevel"/>
    <w:tmpl w:val="1EEA3A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BDA056B"/>
    <w:multiLevelType w:val="hybridMultilevel"/>
    <w:tmpl w:val="F6DC10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CAC5BCE"/>
    <w:multiLevelType w:val="hybridMultilevel"/>
    <w:tmpl w:val="6A42EB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0717284"/>
    <w:multiLevelType w:val="hybridMultilevel"/>
    <w:tmpl w:val="E8EC3CC4"/>
    <w:lvl w:ilvl="0" w:tplc="0419000F">
      <w:start w:val="1"/>
      <w:numFmt w:val="decimal"/>
      <w:lvlText w:val="%1."/>
      <w:lvlJc w:val="left"/>
      <w:pPr>
        <w:ind w:left="2207" w:hanging="360"/>
      </w:pPr>
    </w:lvl>
    <w:lvl w:ilvl="1" w:tplc="04190019" w:tentative="1">
      <w:start w:val="1"/>
      <w:numFmt w:val="lowerLetter"/>
      <w:lvlText w:val="%2."/>
      <w:lvlJc w:val="left"/>
      <w:pPr>
        <w:ind w:left="2927" w:hanging="360"/>
      </w:pPr>
    </w:lvl>
    <w:lvl w:ilvl="2" w:tplc="0419001B" w:tentative="1">
      <w:start w:val="1"/>
      <w:numFmt w:val="lowerRoman"/>
      <w:lvlText w:val="%3."/>
      <w:lvlJc w:val="right"/>
      <w:pPr>
        <w:ind w:left="3647" w:hanging="180"/>
      </w:pPr>
    </w:lvl>
    <w:lvl w:ilvl="3" w:tplc="0419000F" w:tentative="1">
      <w:start w:val="1"/>
      <w:numFmt w:val="decimal"/>
      <w:lvlText w:val="%4."/>
      <w:lvlJc w:val="left"/>
      <w:pPr>
        <w:ind w:left="4367" w:hanging="360"/>
      </w:pPr>
    </w:lvl>
    <w:lvl w:ilvl="4" w:tplc="04190019" w:tentative="1">
      <w:start w:val="1"/>
      <w:numFmt w:val="lowerLetter"/>
      <w:lvlText w:val="%5."/>
      <w:lvlJc w:val="left"/>
      <w:pPr>
        <w:ind w:left="5087" w:hanging="360"/>
      </w:pPr>
    </w:lvl>
    <w:lvl w:ilvl="5" w:tplc="0419001B" w:tentative="1">
      <w:start w:val="1"/>
      <w:numFmt w:val="lowerRoman"/>
      <w:lvlText w:val="%6."/>
      <w:lvlJc w:val="right"/>
      <w:pPr>
        <w:ind w:left="5807" w:hanging="180"/>
      </w:pPr>
    </w:lvl>
    <w:lvl w:ilvl="6" w:tplc="0419000F" w:tentative="1">
      <w:start w:val="1"/>
      <w:numFmt w:val="decimal"/>
      <w:lvlText w:val="%7."/>
      <w:lvlJc w:val="left"/>
      <w:pPr>
        <w:ind w:left="6527" w:hanging="360"/>
      </w:pPr>
    </w:lvl>
    <w:lvl w:ilvl="7" w:tplc="04190019" w:tentative="1">
      <w:start w:val="1"/>
      <w:numFmt w:val="lowerLetter"/>
      <w:lvlText w:val="%8."/>
      <w:lvlJc w:val="left"/>
      <w:pPr>
        <w:ind w:left="7247" w:hanging="360"/>
      </w:pPr>
    </w:lvl>
    <w:lvl w:ilvl="8" w:tplc="0419001B" w:tentative="1">
      <w:start w:val="1"/>
      <w:numFmt w:val="lowerRoman"/>
      <w:lvlText w:val="%9."/>
      <w:lvlJc w:val="right"/>
      <w:pPr>
        <w:ind w:left="7967" w:hanging="180"/>
      </w:pPr>
    </w:lvl>
  </w:abstractNum>
  <w:abstractNum w:abstractNumId="14">
    <w:nsid w:val="74384A0E"/>
    <w:multiLevelType w:val="hybridMultilevel"/>
    <w:tmpl w:val="6420BB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7D445BD"/>
    <w:multiLevelType w:val="hybridMultilevel"/>
    <w:tmpl w:val="7BE8CF5A"/>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6">
    <w:nsid w:val="77D870E1"/>
    <w:multiLevelType w:val="hybridMultilevel"/>
    <w:tmpl w:val="86B40DBA"/>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794B0D3C"/>
    <w:multiLevelType w:val="hybridMultilevel"/>
    <w:tmpl w:val="E0303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2"/>
  </w:num>
  <w:num w:numId="3">
    <w:abstractNumId w:val="14"/>
  </w:num>
  <w:num w:numId="4">
    <w:abstractNumId w:val="15"/>
  </w:num>
  <w:num w:numId="5">
    <w:abstractNumId w:val="11"/>
  </w:num>
  <w:num w:numId="6">
    <w:abstractNumId w:val="0"/>
  </w:num>
  <w:num w:numId="7">
    <w:abstractNumId w:val="1"/>
  </w:num>
  <w:num w:numId="8">
    <w:abstractNumId w:val="4"/>
  </w:num>
  <w:num w:numId="9">
    <w:abstractNumId w:val="17"/>
  </w:num>
  <w:num w:numId="10">
    <w:abstractNumId w:val="8"/>
  </w:num>
  <w:num w:numId="11">
    <w:abstractNumId w:val="6"/>
  </w:num>
  <w:num w:numId="12">
    <w:abstractNumId w:val="7"/>
  </w:num>
  <w:num w:numId="13">
    <w:abstractNumId w:val="13"/>
  </w:num>
  <w:num w:numId="14">
    <w:abstractNumId w:val="10"/>
  </w:num>
  <w:num w:numId="15">
    <w:abstractNumId w:val="5"/>
  </w:num>
  <w:num w:numId="16">
    <w:abstractNumId w:val="16"/>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53E2"/>
    <w:rsid w:val="00010BFA"/>
    <w:rsid w:val="00020C2D"/>
    <w:rsid w:val="00023924"/>
    <w:rsid w:val="00081657"/>
    <w:rsid w:val="000A1402"/>
    <w:rsid w:val="000B6BB0"/>
    <w:rsid w:val="000C01E4"/>
    <w:rsid w:val="000C6D30"/>
    <w:rsid w:val="0011287E"/>
    <w:rsid w:val="00121ADB"/>
    <w:rsid w:val="00156610"/>
    <w:rsid w:val="00225DBE"/>
    <w:rsid w:val="002335AA"/>
    <w:rsid w:val="002D40CB"/>
    <w:rsid w:val="002D786D"/>
    <w:rsid w:val="002E64B0"/>
    <w:rsid w:val="003328CC"/>
    <w:rsid w:val="003B372A"/>
    <w:rsid w:val="003C6099"/>
    <w:rsid w:val="003E0586"/>
    <w:rsid w:val="004032F9"/>
    <w:rsid w:val="0041275D"/>
    <w:rsid w:val="0042523B"/>
    <w:rsid w:val="00433C46"/>
    <w:rsid w:val="00446448"/>
    <w:rsid w:val="004A6ADD"/>
    <w:rsid w:val="004B403A"/>
    <w:rsid w:val="004C17F5"/>
    <w:rsid w:val="004F3A34"/>
    <w:rsid w:val="005222A4"/>
    <w:rsid w:val="005669EB"/>
    <w:rsid w:val="00581275"/>
    <w:rsid w:val="005A735D"/>
    <w:rsid w:val="005B3C6D"/>
    <w:rsid w:val="005C1F6C"/>
    <w:rsid w:val="005D249D"/>
    <w:rsid w:val="005E5FB7"/>
    <w:rsid w:val="005F7A22"/>
    <w:rsid w:val="00642C4D"/>
    <w:rsid w:val="0066251F"/>
    <w:rsid w:val="00670E79"/>
    <w:rsid w:val="00697A7B"/>
    <w:rsid w:val="00700465"/>
    <w:rsid w:val="00737A75"/>
    <w:rsid w:val="00742796"/>
    <w:rsid w:val="007E3D96"/>
    <w:rsid w:val="00817402"/>
    <w:rsid w:val="0084475E"/>
    <w:rsid w:val="008A3304"/>
    <w:rsid w:val="009032A8"/>
    <w:rsid w:val="00903BAF"/>
    <w:rsid w:val="00911AA9"/>
    <w:rsid w:val="00920266"/>
    <w:rsid w:val="00922C47"/>
    <w:rsid w:val="00943207"/>
    <w:rsid w:val="00961753"/>
    <w:rsid w:val="00963E9F"/>
    <w:rsid w:val="00974D0A"/>
    <w:rsid w:val="009752EC"/>
    <w:rsid w:val="009B2696"/>
    <w:rsid w:val="009E532C"/>
    <w:rsid w:val="00A276C6"/>
    <w:rsid w:val="00A27C00"/>
    <w:rsid w:val="00A65C3A"/>
    <w:rsid w:val="00A966D8"/>
    <w:rsid w:val="00AB4699"/>
    <w:rsid w:val="00B865F2"/>
    <w:rsid w:val="00BA2E5D"/>
    <w:rsid w:val="00C119FB"/>
    <w:rsid w:val="00C20054"/>
    <w:rsid w:val="00C464AB"/>
    <w:rsid w:val="00C46E91"/>
    <w:rsid w:val="00C72191"/>
    <w:rsid w:val="00C74A46"/>
    <w:rsid w:val="00C953E2"/>
    <w:rsid w:val="00CA213B"/>
    <w:rsid w:val="00CC15B0"/>
    <w:rsid w:val="00D02C02"/>
    <w:rsid w:val="00D16900"/>
    <w:rsid w:val="00D80278"/>
    <w:rsid w:val="00D93CDA"/>
    <w:rsid w:val="00DA30C6"/>
    <w:rsid w:val="00DB7F02"/>
    <w:rsid w:val="00DF1625"/>
    <w:rsid w:val="00DF2294"/>
    <w:rsid w:val="00E2788A"/>
    <w:rsid w:val="00E41828"/>
    <w:rsid w:val="00E66A7A"/>
    <w:rsid w:val="00EB3B8E"/>
    <w:rsid w:val="00EF0064"/>
    <w:rsid w:val="00EF5045"/>
    <w:rsid w:val="00F1279C"/>
    <w:rsid w:val="00F17F4D"/>
    <w:rsid w:val="00F6234D"/>
    <w:rsid w:val="00F634AD"/>
    <w:rsid w:val="00F66B51"/>
    <w:rsid w:val="00F8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2EC"/>
  </w:style>
  <w:style w:type="paragraph" w:styleId="2">
    <w:name w:val="heading 2"/>
    <w:basedOn w:val="a"/>
    <w:next w:val="a0"/>
    <w:link w:val="20"/>
    <w:qFormat/>
    <w:rsid w:val="005669EB"/>
    <w:pPr>
      <w:keepNext/>
      <w:widowControl w:val="0"/>
      <w:tabs>
        <w:tab w:val="num" w:pos="1789"/>
      </w:tabs>
      <w:suppressAutoHyphens/>
      <w:spacing w:before="240" w:after="120" w:line="240" w:lineRule="auto"/>
      <w:ind w:left="1789" w:hanging="360"/>
      <w:jc w:val="both"/>
      <w:outlineLvl w:val="1"/>
    </w:pPr>
    <w:rPr>
      <w:rFonts w:ascii="Times New Roman" w:eastAsia="SimSun" w:hAnsi="Times New Roman" w:cs="Mangal"/>
      <w:b/>
      <w:bCs/>
      <w:kern w:val="1"/>
      <w:sz w:val="36"/>
      <w:szCs w:val="36"/>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semiHidden/>
    <w:unhideWhenUsed/>
    <w:rsid w:val="00C953E2"/>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C953E2"/>
  </w:style>
  <w:style w:type="paragraph" w:styleId="a6">
    <w:name w:val="footer"/>
    <w:basedOn w:val="a"/>
    <w:link w:val="a7"/>
    <w:uiPriority w:val="99"/>
    <w:unhideWhenUsed/>
    <w:rsid w:val="00C953E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C953E2"/>
  </w:style>
  <w:style w:type="paragraph" w:styleId="a8">
    <w:name w:val="List Paragraph"/>
    <w:basedOn w:val="a"/>
    <w:uiPriority w:val="34"/>
    <w:qFormat/>
    <w:rsid w:val="00C953E2"/>
    <w:pPr>
      <w:ind w:left="720"/>
      <w:contextualSpacing/>
    </w:pPr>
  </w:style>
  <w:style w:type="paragraph" w:styleId="a9">
    <w:name w:val="footnote text"/>
    <w:basedOn w:val="a"/>
    <w:link w:val="aa"/>
    <w:unhideWhenUsed/>
    <w:rsid w:val="0041275D"/>
    <w:pPr>
      <w:spacing w:after="0" w:line="240" w:lineRule="auto"/>
    </w:pPr>
    <w:rPr>
      <w:sz w:val="20"/>
      <w:szCs w:val="20"/>
    </w:rPr>
  </w:style>
  <w:style w:type="character" w:customStyle="1" w:styleId="aa">
    <w:name w:val="Текст сноски Знак"/>
    <w:basedOn w:val="a1"/>
    <w:link w:val="a9"/>
    <w:rsid w:val="0041275D"/>
    <w:rPr>
      <w:sz w:val="20"/>
      <w:szCs w:val="20"/>
    </w:rPr>
  </w:style>
  <w:style w:type="character" w:styleId="ab">
    <w:name w:val="footnote reference"/>
    <w:basedOn w:val="a1"/>
    <w:uiPriority w:val="99"/>
    <w:unhideWhenUsed/>
    <w:rsid w:val="0041275D"/>
    <w:rPr>
      <w:vertAlign w:val="superscript"/>
    </w:rPr>
  </w:style>
  <w:style w:type="character" w:styleId="ac">
    <w:name w:val="Strong"/>
    <w:basedOn w:val="a1"/>
    <w:qFormat/>
    <w:rsid w:val="00C74A46"/>
    <w:rPr>
      <w:b/>
      <w:bCs/>
    </w:rPr>
  </w:style>
  <w:style w:type="character" w:customStyle="1" w:styleId="ad">
    <w:name w:val="Символ сноски"/>
    <w:rsid w:val="00D93CDA"/>
  </w:style>
  <w:style w:type="character" w:styleId="ae">
    <w:name w:val="Emphasis"/>
    <w:qFormat/>
    <w:rsid w:val="00D93CDA"/>
    <w:rPr>
      <w:i/>
      <w:iCs/>
    </w:rPr>
  </w:style>
  <w:style w:type="paragraph" w:styleId="a0">
    <w:name w:val="Body Text"/>
    <w:basedOn w:val="a"/>
    <w:link w:val="af"/>
    <w:rsid w:val="00D93CDA"/>
    <w:pPr>
      <w:suppressAutoHyphens/>
      <w:spacing w:after="120"/>
    </w:pPr>
    <w:rPr>
      <w:rFonts w:ascii="Calibri" w:eastAsia="SimSun" w:hAnsi="Calibri" w:cs="font267"/>
      <w:kern w:val="1"/>
      <w:lang w:eastAsia="ar-SA"/>
    </w:rPr>
  </w:style>
  <w:style w:type="character" w:customStyle="1" w:styleId="af">
    <w:name w:val="Основной текст Знак"/>
    <w:basedOn w:val="a1"/>
    <w:link w:val="a0"/>
    <w:rsid w:val="00D93CDA"/>
    <w:rPr>
      <w:rFonts w:ascii="Calibri" w:eastAsia="SimSun" w:hAnsi="Calibri" w:cs="font267"/>
      <w:kern w:val="1"/>
      <w:lang w:eastAsia="ar-SA"/>
    </w:rPr>
  </w:style>
  <w:style w:type="character" w:customStyle="1" w:styleId="20">
    <w:name w:val="Заголовок 2 Знак"/>
    <w:basedOn w:val="a1"/>
    <w:link w:val="2"/>
    <w:rsid w:val="005669EB"/>
    <w:rPr>
      <w:rFonts w:ascii="Times New Roman" w:eastAsia="SimSun" w:hAnsi="Times New Roman" w:cs="Mangal"/>
      <w:b/>
      <w:bCs/>
      <w:kern w:val="1"/>
      <w:sz w:val="36"/>
      <w:szCs w:val="36"/>
      <w:lang w:val="en-US" w:eastAsia="ar-SA"/>
    </w:rPr>
  </w:style>
  <w:style w:type="character" w:customStyle="1" w:styleId="CharAttribute0">
    <w:name w:val="CharAttribute0"/>
    <w:rsid w:val="005669EB"/>
  </w:style>
  <w:style w:type="character" w:styleId="af0">
    <w:name w:val="Hyperlink"/>
    <w:rsid w:val="005669EB"/>
    <w:rPr>
      <w:color w:val="000080"/>
      <w:u w:val="single"/>
    </w:rPr>
  </w:style>
  <w:style w:type="paragraph" w:customStyle="1" w:styleId="af1">
    <w:name w:val="Содержимое таблицы"/>
    <w:basedOn w:val="a"/>
    <w:rsid w:val="005669EB"/>
    <w:pPr>
      <w:widowControl w:val="0"/>
      <w:suppressLineNumbers/>
      <w:suppressAutoHyphens/>
      <w:spacing w:after="0" w:line="240" w:lineRule="auto"/>
      <w:jc w:val="both"/>
    </w:pPr>
    <w:rPr>
      <w:rFonts w:ascii="Batang" w:eastAsia="Batang" w:hAnsi="Batang" w:cs="Times New Roman"/>
      <w:kern w:val="1"/>
      <w:sz w:val="20"/>
      <w:szCs w:val="20"/>
      <w:lang w:val="en-US" w:eastAsia="ar-SA"/>
    </w:rPr>
  </w:style>
  <w:style w:type="character" w:styleId="af2">
    <w:name w:val="FollowedHyperlink"/>
    <w:basedOn w:val="a1"/>
    <w:uiPriority w:val="99"/>
    <w:semiHidden/>
    <w:unhideWhenUsed/>
    <w:rsid w:val="00433C46"/>
    <w:rPr>
      <w:color w:val="800080" w:themeColor="followedHyperlink"/>
      <w:u w:val="single"/>
    </w:rPr>
  </w:style>
  <w:style w:type="paragraph" w:styleId="af3">
    <w:name w:val="Balloon Text"/>
    <w:basedOn w:val="a"/>
    <w:link w:val="af4"/>
    <w:uiPriority w:val="99"/>
    <w:semiHidden/>
    <w:unhideWhenUsed/>
    <w:rsid w:val="00A27C00"/>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A27C00"/>
    <w:rPr>
      <w:rFonts w:ascii="Tahoma" w:hAnsi="Tahoma" w:cs="Tahoma"/>
      <w:sz w:val="16"/>
      <w:szCs w:val="16"/>
    </w:rPr>
  </w:style>
  <w:style w:type="table" w:styleId="af5">
    <w:name w:val="Table Grid"/>
    <w:basedOn w:val="a2"/>
    <w:uiPriority w:val="59"/>
    <w:rsid w:val="003B37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70497">
      <w:bodyDiv w:val="1"/>
      <w:marLeft w:val="0"/>
      <w:marRight w:val="0"/>
      <w:marTop w:val="0"/>
      <w:marBottom w:val="0"/>
      <w:divBdr>
        <w:top w:val="none" w:sz="0" w:space="0" w:color="auto"/>
        <w:left w:val="none" w:sz="0" w:space="0" w:color="auto"/>
        <w:bottom w:val="none" w:sz="0" w:space="0" w:color="auto"/>
        <w:right w:val="none" w:sz="0" w:space="0" w:color="auto"/>
      </w:divBdr>
    </w:div>
    <w:div w:id="788086721">
      <w:bodyDiv w:val="1"/>
      <w:marLeft w:val="0"/>
      <w:marRight w:val="0"/>
      <w:marTop w:val="0"/>
      <w:marBottom w:val="0"/>
      <w:divBdr>
        <w:top w:val="none" w:sz="0" w:space="0" w:color="auto"/>
        <w:left w:val="none" w:sz="0" w:space="0" w:color="auto"/>
        <w:bottom w:val="none" w:sz="0" w:space="0" w:color="auto"/>
        <w:right w:val="none" w:sz="0" w:space="0" w:color="auto"/>
      </w:divBdr>
    </w:div>
    <w:div w:id="1414012176">
      <w:bodyDiv w:val="1"/>
      <w:marLeft w:val="0"/>
      <w:marRight w:val="0"/>
      <w:marTop w:val="0"/>
      <w:marBottom w:val="0"/>
      <w:divBdr>
        <w:top w:val="none" w:sz="0" w:space="0" w:color="auto"/>
        <w:left w:val="none" w:sz="0" w:space="0" w:color="auto"/>
        <w:bottom w:val="none" w:sz="0" w:space="0" w:color="auto"/>
        <w:right w:val="none" w:sz="0" w:space="0" w:color="auto"/>
      </w:divBdr>
    </w:div>
    <w:div w:id="1426345416">
      <w:bodyDiv w:val="1"/>
      <w:marLeft w:val="0"/>
      <w:marRight w:val="0"/>
      <w:marTop w:val="0"/>
      <w:marBottom w:val="0"/>
      <w:divBdr>
        <w:top w:val="none" w:sz="0" w:space="0" w:color="auto"/>
        <w:left w:val="none" w:sz="0" w:space="0" w:color="auto"/>
        <w:bottom w:val="none" w:sz="0" w:space="0" w:color="auto"/>
        <w:right w:val="none" w:sz="0" w:space="0" w:color="auto"/>
      </w:divBdr>
    </w:div>
    <w:div w:id="1556236671">
      <w:bodyDiv w:val="1"/>
      <w:marLeft w:val="0"/>
      <w:marRight w:val="0"/>
      <w:marTop w:val="0"/>
      <w:marBottom w:val="0"/>
      <w:divBdr>
        <w:top w:val="none" w:sz="0" w:space="0" w:color="auto"/>
        <w:left w:val="none" w:sz="0" w:space="0" w:color="auto"/>
        <w:bottom w:val="none" w:sz="0" w:space="0" w:color="auto"/>
        <w:right w:val="none" w:sz="0" w:space="0" w:color="auto"/>
      </w:divBdr>
    </w:div>
    <w:div w:id="1646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2028011463828"/>
          <c:y val="4.0197247456698594E-2"/>
          <c:w val="0.44930909825475546"/>
          <c:h val="0.9374476895600391"/>
        </c:manualLayout>
      </c:layout>
      <c:pieChart>
        <c:varyColors val="1"/>
        <c:ser>
          <c:idx val="0"/>
          <c:order val="0"/>
          <c:tx>
            <c:strRef>
              <c:f>Лист1!$B$1</c:f>
              <c:strCache>
                <c:ptCount val="1"/>
                <c:pt idx="0">
                  <c:v>Столбец2</c:v>
                </c:pt>
              </c:strCache>
            </c:strRef>
          </c:tx>
          <c:dLbls>
            <c:dLbl>
              <c:idx val="0"/>
              <c:layout>
                <c:manualLayout>
                  <c:x val="2.6610808264351606E-2"/>
                  <c:y val="7.409791141131207E-2"/>
                </c:manualLayout>
              </c:layout>
              <c:showLegendKey val="0"/>
              <c:showVal val="0"/>
              <c:showCatName val="0"/>
              <c:showSerName val="0"/>
              <c:showPercent val="1"/>
              <c:showBubbleSize val="0"/>
            </c:dLbl>
            <c:dLbl>
              <c:idx val="1"/>
              <c:layout>
                <c:manualLayout>
                  <c:x val="-6.8565347600780674E-2"/>
                  <c:y val="4.116550633961763E-2"/>
                </c:manualLayout>
              </c:layout>
              <c:showLegendKey val="0"/>
              <c:showVal val="0"/>
              <c:showCatName val="0"/>
              <c:showSerName val="0"/>
              <c:showPercent val="1"/>
              <c:showBubbleSize val="0"/>
            </c:dLbl>
            <c:dLbl>
              <c:idx val="4"/>
              <c:layout>
                <c:manualLayout>
                  <c:x val="1.0579110303519761E-2"/>
                  <c:y val="3.4579025325278852E-2"/>
                </c:manualLayout>
              </c:layout>
              <c:showLegendKey val="0"/>
              <c:showVal val="0"/>
              <c:showCatName val="0"/>
              <c:showSerName val="0"/>
              <c:showPercent val="1"/>
              <c:showBubbleSize val="0"/>
            </c:dLbl>
            <c:txPr>
              <a:bodyPr/>
              <a:lstStyle/>
              <a:p>
                <a:pPr>
                  <a:defRPr sz="12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Лист1!$A$2:$A$6</c:f>
              <c:strCache>
                <c:ptCount val="5"/>
                <c:pt idx="0">
                  <c:v>Продукты питания</c:v>
                </c:pt>
                <c:pt idx="1">
                  <c:v>Руды и металлы</c:v>
                </c:pt>
                <c:pt idx="2">
                  <c:v>Топливо</c:v>
                </c:pt>
                <c:pt idx="3">
                  <c:v>Промышленные товары</c:v>
                </c:pt>
                <c:pt idx="4">
                  <c:v>Другие</c:v>
                </c:pt>
              </c:strCache>
            </c:strRef>
          </c:cat>
          <c:val>
            <c:numRef>
              <c:f>Лист1!$B$2:$B$6</c:f>
              <c:numCache>
                <c:formatCode>General</c:formatCode>
                <c:ptCount val="5"/>
                <c:pt idx="0">
                  <c:v>4</c:v>
                </c:pt>
                <c:pt idx="1">
                  <c:v>5</c:v>
                </c:pt>
                <c:pt idx="2">
                  <c:v>70</c:v>
                </c:pt>
                <c:pt idx="3">
                  <c:v>17</c:v>
                </c:pt>
                <c:pt idx="4">
                  <c:v>4</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3921444592091758"/>
          <c:y val="0.11521108035216875"/>
          <c:w val="0.34784872603652112"/>
          <c:h val="0.76957750906724487"/>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spPr>
    <a:ln w="0">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48015591097016E-2"/>
          <c:y val="2.1168810247531523E-2"/>
          <c:w val="0.43398065077722198"/>
          <c:h val="0.92666398719058563"/>
        </c:manualLayout>
      </c:layout>
      <c:pieChart>
        <c:varyColors val="1"/>
        <c:ser>
          <c:idx val="0"/>
          <c:order val="0"/>
          <c:tx>
            <c:strRef>
              <c:f>Лист1!$B$1</c:f>
              <c:strCache>
                <c:ptCount val="1"/>
                <c:pt idx="0">
                  <c:v>Продажи</c:v>
                </c:pt>
              </c:strCache>
            </c:strRef>
          </c:tx>
          <c:dLbls>
            <c:dLbl>
              <c:idx val="1"/>
              <c:layout>
                <c:manualLayout>
                  <c:x val="2.8244841088588279E-2"/>
                  <c:y val="4.3277125902669049E-4"/>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Лист1!$A$2:$A$3</c:f>
              <c:strCache>
                <c:ptCount val="2"/>
                <c:pt idx="0">
                  <c:v>Промышленные товары</c:v>
                </c:pt>
                <c:pt idx="1">
                  <c:v>Другие</c:v>
                </c:pt>
              </c:strCache>
            </c:strRef>
          </c:cat>
          <c:val>
            <c:numRef>
              <c:f>Лист1!$B$2:$B$3</c:f>
              <c:numCache>
                <c:formatCode>General</c:formatCode>
                <c:ptCount val="2"/>
                <c:pt idx="0">
                  <c:v>94</c:v>
                </c:pt>
                <c:pt idx="1">
                  <c:v>6</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2350752815879453"/>
          <c:y val="0.28408562065127541"/>
          <c:w val="0.43973214923603893"/>
          <c:h val="0.34887505295761823"/>
        </c:manualLayout>
      </c:layout>
      <c:overlay val="0"/>
    </c:legend>
    <c:plotVisOnly val="1"/>
    <c:dispBlanksAs val="gap"/>
    <c:showDLblsOverMax val="0"/>
  </c:chart>
  <c:spPr>
    <a:noFill/>
    <a:ln>
      <a:noFill/>
    </a:ln>
  </c:spPr>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58142448103089"/>
          <c:y val="0"/>
          <c:w val="0.3047063350035793"/>
          <c:h val="1"/>
        </c:manualLayout>
      </c:layout>
      <c:pieChart>
        <c:varyColors val="1"/>
        <c:ser>
          <c:idx val="0"/>
          <c:order val="0"/>
          <c:tx>
            <c:strRef>
              <c:f>Лист1!$B$1</c:f>
              <c:strCache>
                <c:ptCount val="1"/>
                <c:pt idx="0">
                  <c:v>Продажи</c:v>
                </c:pt>
              </c:strCache>
            </c:strRef>
          </c:tx>
          <c:dLbls>
            <c:dLbl>
              <c:idx val="0"/>
              <c:layout>
                <c:manualLayout>
                  <c:x val="-5.0021653543307093E-2"/>
                  <c:y val="0.13825757575757575"/>
                </c:manualLayout>
              </c:layout>
              <c:showLegendKey val="0"/>
              <c:showVal val="0"/>
              <c:showCatName val="0"/>
              <c:showSerName val="0"/>
              <c:showPercent val="1"/>
              <c:showBubbleSize val="0"/>
            </c:dLbl>
            <c:txPr>
              <a:bodyPr/>
              <a:lstStyle/>
              <a:p>
                <a:pPr>
                  <a:defRPr sz="1400"/>
                </a:pPr>
                <a:endParaRPr lang="ru-RU"/>
              </a:p>
            </c:txPr>
            <c:showLegendKey val="0"/>
            <c:showVal val="0"/>
            <c:showCatName val="0"/>
            <c:showSerName val="0"/>
            <c:showPercent val="1"/>
            <c:showBubbleSize val="0"/>
            <c:showLeaderLines val="0"/>
          </c:dLbls>
          <c:cat>
            <c:strRef>
              <c:f>Лист1!$A$2:$A$5</c:f>
              <c:strCache>
                <c:ptCount val="4"/>
                <c:pt idx="0">
                  <c:v>Продукты питания</c:v>
                </c:pt>
                <c:pt idx="1">
                  <c:v>Топливо</c:v>
                </c:pt>
                <c:pt idx="2">
                  <c:v>Промышленные товары</c:v>
                </c:pt>
                <c:pt idx="3">
                  <c:v>Другие</c:v>
                </c:pt>
              </c:strCache>
            </c:strRef>
          </c:cat>
          <c:val>
            <c:numRef>
              <c:f>Лист1!$B$2:$B$5</c:f>
              <c:numCache>
                <c:formatCode>General</c:formatCode>
                <c:ptCount val="4"/>
                <c:pt idx="0">
                  <c:v>11</c:v>
                </c:pt>
                <c:pt idx="1">
                  <c:v>20</c:v>
                </c:pt>
                <c:pt idx="2">
                  <c:v>55</c:v>
                </c:pt>
                <c:pt idx="3">
                  <c:v>14</c:v>
                </c:pt>
              </c:numCache>
            </c:numRef>
          </c:val>
        </c:ser>
        <c:dLbls>
          <c:showLegendKey val="0"/>
          <c:showVal val="0"/>
          <c:showCatName val="0"/>
          <c:showSerName val="0"/>
          <c:showPercent val="1"/>
          <c:showBubbleSize val="0"/>
          <c:showLeaderLines val="0"/>
        </c:dLbls>
        <c:firstSliceAng val="0"/>
      </c:pieChart>
    </c:plotArea>
    <c:legend>
      <c:legendPos val="r"/>
      <c:legendEntry>
        <c:idx val="0"/>
        <c:txPr>
          <a:bodyPr/>
          <a:lstStyle/>
          <a:p>
            <a:pPr>
              <a:defRPr sz="1400"/>
            </a:pPr>
            <a:endParaRPr lang="ru-RU"/>
          </a:p>
        </c:txPr>
      </c:legendEntry>
      <c:legendEntry>
        <c:idx val="1"/>
        <c:txPr>
          <a:bodyPr/>
          <a:lstStyle/>
          <a:p>
            <a:pPr>
              <a:defRPr sz="1400"/>
            </a:pPr>
            <a:endParaRPr lang="ru-RU"/>
          </a:p>
        </c:txPr>
      </c:legendEntry>
      <c:legendEntry>
        <c:idx val="2"/>
        <c:txPr>
          <a:bodyPr/>
          <a:lstStyle/>
          <a:p>
            <a:pPr>
              <a:defRPr sz="1400"/>
            </a:pPr>
            <a:endParaRPr lang="ru-RU"/>
          </a:p>
        </c:txPr>
      </c:legendEntry>
      <c:legendEntry>
        <c:idx val="3"/>
        <c:txPr>
          <a:bodyPr/>
          <a:lstStyle/>
          <a:p>
            <a:pPr>
              <a:defRPr sz="1400"/>
            </a:pPr>
            <a:endParaRPr lang="ru-RU"/>
          </a:p>
        </c:txPr>
      </c:legendEntry>
      <c:layout>
        <c:manualLayout>
          <c:xMode val="edge"/>
          <c:yMode val="edge"/>
          <c:x val="0.46344878198931766"/>
          <c:y val="0.11400564779632449"/>
          <c:w val="0.4321325651246592"/>
          <c:h val="0.73007279742669562"/>
        </c:manualLayout>
      </c:layout>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91493782565613"/>
          <c:y val="4.9920929498184274E-2"/>
          <c:w val="0.66766157783991964"/>
          <c:h val="0.88742690706434357"/>
        </c:manualLayout>
      </c:layout>
      <c:barChart>
        <c:barDir val="bar"/>
        <c:grouping val="clustered"/>
        <c:varyColors val="0"/>
        <c:ser>
          <c:idx val="0"/>
          <c:order val="0"/>
          <c:tx>
            <c:strRef>
              <c:f>Лист1!$B$1</c:f>
              <c:strCache>
                <c:ptCount val="1"/>
                <c:pt idx="0">
                  <c:v>Ряд 1</c:v>
                </c:pt>
              </c:strCache>
            </c:strRef>
          </c:tx>
          <c:invertIfNegative val="0"/>
          <c:dLbls>
            <c:dLblPos val="inEnd"/>
            <c:showLegendKey val="0"/>
            <c:showVal val="1"/>
            <c:showCatName val="0"/>
            <c:showSerName val="0"/>
            <c:showPercent val="0"/>
            <c:showBubbleSize val="0"/>
            <c:showLeaderLines val="0"/>
          </c:dLbls>
          <c:cat>
            <c:strRef>
              <c:f>Лист1!$A$2:$A$6</c:f>
              <c:strCache>
                <c:ptCount val="5"/>
                <c:pt idx="0">
                  <c:v>США</c:v>
                </c:pt>
                <c:pt idx="1">
                  <c:v>ОАЭ</c:v>
                </c:pt>
                <c:pt idx="2">
                  <c:v>Китай</c:v>
                </c:pt>
                <c:pt idx="3">
                  <c:v>Китай, Гонконг</c:v>
                </c:pt>
                <c:pt idx="4">
                  <c:v>Саудовская Аравия</c:v>
                </c:pt>
              </c:strCache>
            </c:strRef>
          </c:cat>
          <c:val>
            <c:numRef>
              <c:f>Лист1!$B$2:$B$6</c:f>
              <c:numCache>
                <c:formatCode>General</c:formatCode>
                <c:ptCount val="5"/>
                <c:pt idx="0">
                  <c:v>42685</c:v>
                </c:pt>
                <c:pt idx="1">
                  <c:v>32920</c:v>
                </c:pt>
                <c:pt idx="2">
                  <c:v>13434</c:v>
                </c:pt>
                <c:pt idx="3">
                  <c:v>13412</c:v>
                </c:pt>
                <c:pt idx="4">
                  <c:v>13064</c:v>
                </c:pt>
              </c:numCache>
            </c:numRef>
          </c:val>
        </c:ser>
        <c:dLbls>
          <c:showLegendKey val="0"/>
          <c:showVal val="0"/>
          <c:showCatName val="0"/>
          <c:showSerName val="0"/>
          <c:showPercent val="0"/>
          <c:showBubbleSize val="0"/>
        </c:dLbls>
        <c:gapWidth val="75"/>
        <c:overlap val="40"/>
        <c:axId val="156315008"/>
        <c:axId val="156320896"/>
      </c:barChart>
      <c:catAx>
        <c:axId val="156315008"/>
        <c:scaling>
          <c:orientation val="minMax"/>
        </c:scaling>
        <c:delete val="0"/>
        <c:axPos val="l"/>
        <c:majorTickMark val="none"/>
        <c:minorTickMark val="none"/>
        <c:tickLblPos val="nextTo"/>
        <c:crossAx val="156320896"/>
        <c:crosses val="autoZero"/>
        <c:auto val="1"/>
        <c:lblAlgn val="ctr"/>
        <c:lblOffset val="100"/>
        <c:noMultiLvlLbl val="0"/>
      </c:catAx>
      <c:valAx>
        <c:axId val="156320896"/>
        <c:scaling>
          <c:orientation val="minMax"/>
        </c:scaling>
        <c:delete val="1"/>
        <c:axPos val="b"/>
        <c:numFmt formatCode="General" sourceLinked="1"/>
        <c:majorTickMark val="none"/>
        <c:minorTickMark val="none"/>
        <c:tickLblPos val="nextTo"/>
        <c:crossAx val="156315008"/>
        <c:crosses val="autoZero"/>
        <c:crossBetween val="between"/>
      </c:valAx>
    </c:plotArea>
    <c:plotVisOnly val="1"/>
    <c:dispBlanksAs val="gap"/>
    <c:showDLblsOverMax val="0"/>
  </c:chart>
  <c:spPr>
    <a:ln>
      <a:noFill/>
    </a:ln>
  </c:spPr>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460496017294834E-2"/>
          <c:y val="0"/>
          <c:w val="0.42370511156013929"/>
          <c:h val="1"/>
        </c:manualLayout>
      </c:layout>
      <c:pieChart>
        <c:varyColors val="1"/>
        <c:ser>
          <c:idx val="0"/>
          <c:order val="0"/>
          <c:tx>
            <c:strRef>
              <c:f>Лист1!$B$1</c:f>
              <c:strCache>
                <c:ptCount val="1"/>
                <c:pt idx="0">
                  <c:v>Продажи</c:v>
                </c:pt>
              </c:strCache>
            </c:strRef>
          </c:tx>
          <c:dLbls>
            <c:dLbl>
              <c:idx val="0"/>
              <c:layout>
                <c:manualLayout>
                  <c:x val="-9.08564291511781E-2"/>
                  <c:y val="8.1968566504649343E-2"/>
                </c:manualLayout>
              </c:layout>
              <c:showLegendKey val="0"/>
              <c:showVal val="0"/>
              <c:showCatName val="0"/>
              <c:showSerName val="0"/>
              <c:showPercent val="1"/>
              <c:showBubbleSize val="0"/>
            </c:dLbl>
            <c:dLbl>
              <c:idx val="1"/>
              <c:layout>
                <c:manualLayout>
                  <c:x val="-4.5871031703623832E-2"/>
                  <c:y val="-0.14055889856215456"/>
                </c:manualLayout>
              </c:layout>
              <c:showLegendKey val="0"/>
              <c:showVal val="0"/>
              <c:showCatName val="0"/>
              <c:showSerName val="0"/>
              <c:showPercent val="1"/>
              <c:showBubbleSize val="0"/>
            </c:dLbl>
            <c:dLbl>
              <c:idx val="5"/>
              <c:layout>
                <c:manualLayout>
                  <c:x val="1.2964211741853001E-2"/>
                  <c:y val="0"/>
                </c:manualLayout>
              </c:layout>
              <c:showLegendKey val="0"/>
              <c:showVal val="0"/>
              <c:showCatName val="0"/>
              <c:showSerName val="0"/>
              <c:showPercent val="1"/>
              <c:showBubbleSize val="0"/>
            </c:dLbl>
            <c:txPr>
              <a:bodyPr/>
              <a:lstStyle/>
              <a:p>
                <a:pPr>
                  <a:defRPr sz="1400"/>
                </a:pPr>
                <a:endParaRPr lang="ru-RU"/>
              </a:p>
            </c:txPr>
            <c:showLegendKey val="0"/>
            <c:showVal val="0"/>
            <c:showCatName val="0"/>
            <c:showSerName val="0"/>
            <c:showPercent val="1"/>
            <c:showBubbleSize val="0"/>
            <c:showLeaderLines val="1"/>
          </c:dLbls>
          <c:cat>
            <c:strRef>
              <c:f>Лист1!$A$2:$A$7</c:f>
              <c:strCache>
                <c:ptCount val="6"/>
                <c:pt idx="0">
                  <c:v>Продукты питания</c:v>
                </c:pt>
                <c:pt idx="1">
                  <c:v>Сельскохозяйственное сырье</c:v>
                </c:pt>
                <c:pt idx="2">
                  <c:v>Руды и металлы</c:v>
                </c:pt>
                <c:pt idx="3">
                  <c:v>Топливо</c:v>
                </c:pt>
                <c:pt idx="4">
                  <c:v>Промышленные товары </c:v>
                </c:pt>
                <c:pt idx="5">
                  <c:v>Другие</c:v>
                </c:pt>
              </c:strCache>
            </c:strRef>
          </c:cat>
          <c:val>
            <c:numRef>
              <c:f>Лист1!$B$2:$B$7</c:f>
              <c:numCache>
                <c:formatCode>General</c:formatCode>
                <c:ptCount val="6"/>
                <c:pt idx="0">
                  <c:v>36</c:v>
                </c:pt>
                <c:pt idx="1">
                  <c:v>4</c:v>
                </c:pt>
                <c:pt idx="2">
                  <c:v>16</c:v>
                </c:pt>
                <c:pt idx="3">
                  <c:v>9</c:v>
                </c:pt>
                <c:pt idx="4">
                  <c:v>34</c:v>
                </c:pt>
                <c:pt idx="5">
                  <c:v>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3673179072511079"/>
          <c:y val="0.14749743183511099"/>
          <c:w val="0.4609707439162174"/>
          <c:h val="0.73812915382273714"/>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dLblPos val="inEnd"/>
            <c:showLegendKey val="0"/>
            <c:showVal val="1"/>
            <c:showCatName val="0"/>
            <c:showSerName val="0"/>
            <c:showPercent val="0"/>
            <c:showBubbleSize val="0"/>
            <c:showLeaderLines val="0"/>
          </c:dLbls>
          <c:cat>
            <c:strRef>
              <c:f>Лист1!$A$2:$A$6</c:f>
              <c:strCache>
                <c:ptCount val="5"/>
                <c:pt idx="0">
                  <c:v>Намибия</c:v>
                </c:pt>
                <c:pt idx="1">
                  <c:v>Ботсвана</c:v>
                </c:pt>
                <c:pt idx="2">
                  <c:v>Япония</c:v>
                </c:pt>
                <c:pt idx="3">
                  <c:v>США</c:v>
                </c:pt>
                <c:pt idx="4">
                  <c:v>Китай</c:v>
                </c:pt>
              </c:strCache>
            </c:strRef>
          </c:cat>
          <c:val>
            <c:numRef>
              <c:f>Лист1!$B$2:$B$6</c:f>
              <c:numCache>
                <c:formatCode>General</c:formatCode>
                <c:ptCount val="5"/>
                <c:pt idx="0">
                  <c:v>4529</c:v>
                </c:pt>
                <c:pt idx="1">
                  <c:v>4775</c:v>
                </c:pt>
                <c:pt idx="2">
                  <c:v>4869</c:v>
                </c:pt>
                <c:pt idx="3">
                  <c:v>6420</c:v>
                </c:pt>
                <c:pt idx="4">
                  <c:v>8680</c:v>
                </c:pt>
              </c:numCache>
            </c:numRef>
          </c:val>
        </c:ser>
        <c:dLbls>
          <c:showLegendKey val="0"/>
          <c:showVal val="0"/>
          <c:showCatName val="0"/>
          <c:showSerName val="0"/>
          <c:showPercent val="0"/>
          <c:showBubbleSize val="0"/>
        </c:dLbls>
        <c:gapWidth val="75"/>
        <c:overlap val="40"/>
        <c:axId val="157035520"/>
        <c:axId val="157041408"/>
      </c:barChart>
      <c:catAx>
        <c:axId val="157035520"/>
        <c:scaling>
          <c:orientation val="minMax"/>
        </c:scaling>
        <c:delete val="0"/>
        <c:axPos val="l"/>
        <c:majorTickMark val="none"/>
        <c:minorTickMark val="none"/>
        <c:tickLblPos val="nextTo"/>
        <c:crossAx val="157041408"/>
        <c:crosses val="autoZero"/>
        <c:auto val="1"/>
        <c:lblAlgn val="ctr"/>
        <c:lblOffset val="100"/>
        <c:noMultiLvlLbl val="0"/>
      </c:catAx>
      <c:valAx>
        <c:axId val="157041408"/>
        <c:scaling>
          <c:orientation val="minMax"/>
        </c:scaling>
        <c:delete val="1"/>
        <c:axPos val="b"/>
        <c:numFmt formatCode="General" sourceLinked="1"/>
        <c:majorTickMark val="none"/>
        <c:minorTickMark val="none"/>
        <c:tickLblPos val="nextTo"/>
        <c:crossAx val="157035520"/>
        <c:crosses val="autoZero"/>
        <c:crossBetween val="between"/>
      </c:valAx>
    </c:plotArea>
    <c:plotVisOnly val="1"/>
    <c:dispBlanksAs val="gap"/>
    <c:showDLblsOverMax val="0"/>
  </c:chart>
  <c:spPr>
    <a:ln>
      <a:noFill/>
    </a:ln>
  </c:spPr>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32199620880717"/>
          <c:y val="4.7378331893603388E-2"/>
          <c:w val="0.25875346310877806"/>
          <c:h val="0.9039992154780091"/>
        </c:manualLayout>
      </c:layout>
      <c:pieChart>
        <c:varyColors val="1"/>
        <c:ser>
          <c:idx val="0"/>
          <c:order val="0"/>
          <c:tx>
            <c:strRef>
              <c:f>Лист1!$B$1</c:f>
              <c:strCache>
                <c:ptCount val="1"/>
                <c:pt idx="0">
                  <c:v>Продажи</c:v>
                </c:pt>
              </c:strCache>
            </c:strRef>
          </c:tx>
          <c:dLbls>
            <c:dLbl>
              <c:idx val="0"/>
              <c:layout>
                <c:manualLayout>
                  <c:x val="-4.5598571011956912E-2"/>
                  <c:y val="0.13665454001794081"/>
                </c:manualLayout>
              </c:layout>
              <c:showLegendKey val="0"/>
              <c:showVal val="0"/>
              <c:showCatName val="0"/>
              <c:showSerName val="0"/>
              <c:showPercent val="1"/>
              <c:showBubbleSize val="0"/>
            </c:dLbl>
            <c:dLbl>
              <c:idx val="2"/>
              <c:layout>
                <c:manualLayout>
                  <c:x val="-6.4636100174978131E-2"/>
                  <c:y val="-0.21833499451809077"/>
                </c:manualLayout>
              </c:layout>
              <c:showLegendKey val="0"/>
              <c:showVal val="0"/>
              <c:showCatName val="0"/>
              <c:showSerName val="0"/>
              <c:showPercent val="1"/>
              <c:showBubbleSize val="0"/>
            </c:dLbl>
            <c:dLbl>
              <c:idx val="4"/>
              <c:layout>
                <c:manualLayout>
                  <c:x val="3.99941673957422E-2"/>
                  <c:y val="0.13665454001794081"/>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Лист1!$A$2:$A$6</c:f>
              <c:strCache>
                <c:ptCount val="5"/>
                <c:pt idx="0">
                  <c:v>Продукты питания</c:v>
                </c:pt>
                <c:pt idx="1">
                  <c:v>Руды и металлы</c:v>
                </c:pt>
                <c:pt idx="2">
                  <c:v>Топливо</c:v>
                </c:pt>
                <c:pt idx="3">
                  <c:v>Промышленные товары</c:v>
                </c:pt>
                <c:pt idx="4">
                  <c:v>Другие</c:v>
                </c:pt>
              </c:strCache>
            </c:strRef>
          </c:cat>
          <c:val>
            <c:numRef>
              <c:f>Лист1!$B$2:$B$6</c:f>
              <c:numCache>
                <c:formatCode>General</c:formatCode>
                <c:ptCount val="5"/>
                <c:pt idx="0">
                  <c:v>10</c:v>
                </c:pt>
                <c:pt idx="1">
                  <c:v>25</c:v>
                </c:pt>
                <c:pt idx="2">
                  <c:v>11</c:v>
                </c:pt>
                <c:pt idx="3">
                  <c:v>44</c:v>
                </c:pt>
                <c:pt idx="4">
                  <c:v>10</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9414461213181846"/>
          <c:y val="0.13591426071741108"/>
          <c:w val="0.39196649897929609"/>
          <c:h val="0.72817147856518283"/>
        </c:manualLayout>
      </c:layout>
      <c:overlay val="0"/>
    </c:legend>
    <c:plotVisOnly val="1"/>
    <c:dispBlanksAs val="gap"/>
    <c:showDLblsOverMax val="0"/>
  </c:chart>
  <c:spPr>
    <a:ln>
      <a:noFill/>
    </a:ln>
  </c:spPr>
  <c:txPr>
    <a:bodyPr/>
    <a:lstStyle/>
    <a:p>
      <a:pPr>
        <a:defRPr sz="14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29C5F-EEF0-4515-BFAE-D6A5FE5F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7634</Words>
  <Characters>43519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51051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dcterms:created xsi:type="dcterms:W3CDTF">2015-12-11T07:17:00Z</dcterms:created>
  <dcterms:modified xsi:type="dcterms:W3CDTF">2015-12-11T07:17:00Z</dcterms:modified>
</cp:coreProperties>
</file>