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9F7" w:rsidRPr="003F59F7" w:rsidRDefault="003F59F7" w:rsidP="003F59F7">
      <w:pPr>
        <w:jc w:val="center"/>
        <w:rPr>
          <w:rFonts w:ascii="Times New Roman" w:hAnsi="Times New Roman" w:cs="Times New Roman"/>
          <w:bCs/>
        </w:rPr>
      </w:pPr>
      <w:bookmarkStart w:id="0" w:name="_GoBack"/>
      <w:bookmarkEnd w:id="0"/>
      <w:r w:rsidRPr="003F59F7">
        <w:rPr>
          <w:rFonts w:ascii="Times New Roman" w:hAnsi="Times New Roman" w:cs="Times New Roman"/>
          <w:bCs/>
        </w:rPr>
        <w:t xml:space="preserve">ФЕДЕРАЛЬНОЕ ГОСУДАРСТВЕННОЕ ОБРАЗОВАТЕЛЬНОЕ БЮДЖЕТНОЕ УЧРЕЖДЕНИЕ </w:t>
      </w:r>
    </w:p>
    <w:p w:rsidR="003F59F7" w:rsidRPr="003F59F7" w:rsidRDefault="003F59F7" w:rsidP="003F59F7">
      <w:pPr>
        <w:jc w:val="center"/>
        <w:rPr>
          <w:rFonts w:ascii="Times New Roman" w:hAnsi="Times New Roman" w:cs="Times New Roman"/>
          <w:b/>
          <w:bCs/>
        </w:rPr>
      </w:pPr>
      <w:r w:rsidRPr="003F59F7">
        <w:rPr>
          <w:rFonts w:ascii="Times New Roman" w:hAnsi="Times New Roman" w:cs="Times New Roman"/>
          <w:bCs/>
        </w:rPr>
        <w:t>ВЫСШЕГО ОБРАЗОВАНИЯ</w:t>
      </w:r>
      <w:r w:rsidRPr="003F59F7">
        <w:rPr>
          <w:rFonts w:ascii="Times New Roman" w:hAnsi="Times New Roman" w:cs="Times New Roman"/>
          <w:b/>
          <w:bCs/>
        </w:rPr>
        <w:t xml:space="preserve">  </w:t>
      </w:r>
    </w:p>
    <w:p w:rsidR="003F59F7" w:rsidRPr="003F59F7" w:rsidRDefault="003F59F7" w:rsidP="003F59F7">
      <w:pPr>
        <w:jc w:val="center"/>
        <w:rPr>
          <w:rFonts w:ascii="Times New Roman" w:hAnsi="Times New Roman" w:cs="Times New Roman"/>
          <w:b/>
          <w:bCs/>
          <w:sz w:val="28"/>
          <w:szCs w:val="28"/>
        </w:rPr>
      </w:pPr>
      <w:r w:rsidRPr="003F59F7">
        <w:rPr>
          <w:rFonts w:ascii="Times New Roman" w:hAnsi="Times New Roman" w:cs="Times New Roman"/>
          <w:b/>
          <w:bCs/>
          <w:sz w:val="28"/>
          <w:szCs w:val="28"/>
        </w:rPr>
        <w:t xml:space="preserve">ФИНАНСОВЫЙ УНИВЕРСИТЕТ  </w:t>
      </w:r>
    </w:p>
    <w:p w:rsidR="003F59F7" w:rsidRPr="003F59F7" w:rsidRDefault="003F59F7" w:rsidP="003F59F7">
      <w:pPr>
        <w:jc w:val="center"/>
        <w:rPr>
          <w:rFonts w:ascii="Times New Roman" w:hAnsi="Times New Roman" w:cs="Times New Roman"/>
          <w:b/>
          <w:bCs/>
          <w:sz w:val="28"/>
          <w:szCs w:val="28"/>
        </w:rPr>
      </w:pPr>
      <w:r w:rsidRPr="003F59F7">
        <w:rPr>
          <w:rFonts w:ascii="Times New Roman" w:hAnsi="Times New Roman" w:cs="Times New Roman"/>
          <w:b/>
          <w:bCs/>
          <w:sz w:val="28"/>
          <w:szCs w:val="28"/>
        </w:rPr>
        <w:t>ПРИ ПРАВИТЕЛЬСТВЕ РОССИЙСКОЙ ФЕДЕРАЦИИ</w:t>
      </w:r>
    </w:p>
    <w:p w:rsidR="003F59F7" w:rsidRPr="003F59F7" w:rsidRDefault="003F59F7" w:rsidP="003F59F7">
      <w:pPr>
        <w:jc w:val="center"/>
        <w:rPr>
          <w:rFonts w:ascii="Times New Roman" w:hAnsi="Times New Roman" w:cs="Times New Roman"/>
          <w:b/>
          <w:bCs/>
          <w:sz w:val="28"/>
          <w:szCs w:val="28"/>
        </w:rPr>
      </w:pPr>
      <w:r w:rsidRPr="003F59F7">
        <w:rPr>
          <w:rFonts w:ascii="Times New Roman" w:hAnsi="Times New Roman" w:cs="Times New Roman"/>
          <w:b/>
          <w:sz w:val="28"/>
          <w:szCs w:val="28"/>
        </w:rPr>
        <w:t>(Пензенский филиал)</w:t>
      </w:r>
    </w:p>
    <w:p w:rsidR="003F59F7" w:rsidRPr="003F59F7" w:rsidRDefault="003F59F7" w:rsidP="003F59F7">
      <w:pPr>
        <w:pStyle w:val="Style13"/>
        <w:widowControl/>
        <w:ind w:right="302"/>
        <w:jc w:val="center"/>
      </w:pPr>
    </w:p>
    <w:p w:rsidR="003F59F7" w:rsidRPr="003F59F7" w:rsidRDefault="003F59F7" w:rsidP="003F59F7">
      <w:pPr>
        <w:pStyle w:val="Style13"/>
        <w:widowControl/>
        <w:ind w:right="302"/>
        <w:jc w:val="center"/>
        <w:rPr>
          <w:sz w:val="28"/>
          <w:szCs w:val="28"/>
        </w:rPr>
      </w:pPr>
    </w:p>
    <w:p w:rsidR="003F59F7" w:rsidRPr="003F59F7" w:rsidRDefault="003F59F7" w:rsidP="003F59F7">
      <w:pPr>
        <w:pStyle w:val="Style13"/>
        <w:widowControl/>
        <w:ind w:right="302"/>
        <w:jc w:val="center"/>
        <w:rPr>
          <w:rStyle w:val="FontStyle49"/>
          <w:rFonts w:ascii="Times New Roman" w:hAnsi="Times New Roman" w:cs="Times New Roman"/>
          <w:sz w:val="28"/>
          <w:szCs w:val="28"/>
        </w:rPr>
      </w:pPr>
      <w:r w:rsidRPr="003F59F7">
        <w:rPr>
          <w:rStyle w:val="FontStyle49"/>
          <w:rFonts w:ascii="Times New Roman" w:hAnsi="Times New Roman" w:cs="Times New Roman"/>
          <w:sz w:val="28"/>
          <w:szCs w:val="28"/>
        </w:rPr>
        <w:t xml:space="preserve">   Кафедра «Экономика и финансы»</w:t>
      </w:r>
    </w:p>
    <w:p w:rsidR="003F59F7" w:rsidRPr="003F59F7" w:rsidRDefault="003F59F7" w:rsidP="003F59F7">
      <w:pPr>
        <w:pStyle w:val="Style13"/>
        <w:widowControl/>
        <w:ind w:right="302"/>
        <w:jc w:val="center"/>
        <w:rPr>
          <w:rStyle w:val="FontStyle49"/>
          <w:rFonts w:ascii="Times New Roman" w:hAnsi="Times New Roman" w:cs="Times New Roman"/>
          <w:sz w:val="28"/>
          <w:szCs w:val="28"/>
        </w:rPr>
      </w:pPr>
    </w:p>
    <w:p w:rsidR="003F59F7" w:rsidRDefault="003F59F7" w:rsidP="003F59F7">
      <w:pPr>
        <w:pStyle w:val="Style19"/>
        <w:widowControl/>
        <w:jc w:val="center"/>
        <w:rPr>
          <w:sz w:val="28"/>
          <w:szCs w:val="28"/>
        </w:rPr>
      </w:pPr>
      <w:r w:rsidRPr="003F59F7">
        <w:rPr>
          <w:sz w:val="28"/>
          <w:szCs w:val="28"/>
        </w:rPr>
        <w:t>Направление 080100.62 «Экономика»</w:t>
      </w:r>
    </w:p>
    <w:p w:rsidR="003F59F7" w:rsidRPr="003F59F7" w:rsidRDefault="003F59F7" w:rsidP="003F59F7">
      <w:pPr>
        <w:pStyle w:val="Style19"/>
        <w:widowControl/>
        <w:jc w:val="center"/>
        <w:rPr>
          <w:sz w:val="28"/>
          <w:szCs w:val="28"/>
        </w:rPr>
      </w:pPr>
    </w:p>
    <w:p w:rsidR="003F59F7" w:rsidRPr="003F59F7" w:rsidRDefault="003F59F7" w:rsidP="003F59F7">
      <w:pPr>
        <w:pStyle w:val="Style19"/>
        <w:widowControl/>
        <w:jc w:val="center"/>
        <w:rPr>
          <w:sz w:val="28"/>
          <w:szCs w:val="28"/>
        </w:rPr>
      </w:pPr>
    </w:p>
    <w:p w:rsidR="003F59F7" w:rsidRPr="003F59F7" w:rsidRDefault="003F59F7" w:rsidP="003F59F7">
      <w:pPr>
        <w:pStyle w:val="Style19"/>
        <w:widowControl/>
        <w:jc w:val="center"/>
        <w:rPr>
          <w:rStyle w:val="FontStyle49"/>
          <w:rFonts w:ascii="Times New Roman" w:hAnsi="Times New Roman" w:cs="Times New Roman"/>
          <w:sz w:val="28"/>
          <w:szCs w:val="28"/>
        </w:rPr>
      </w:pPr>
      <w:r w:rsidRPr="003F59F7">
        <w:rPr>
          <w:rStyle w:val="FontStyle49"/>
          <w:rFonts w:ascii="Times New Roman" w:hAnsi="Times New Roman" w:cs="Times New Roman"/>
          <w:sz w:val="28"/>
          <w:szCs w:val="28"/>
        </w:rPr>
        <w:t>К</w:t>
      </w:r>
      <w:r>
        <w:rPr>
          <w:rStyle w:val="FontStyle49"/>
          <w:rFonts w:ascii="Times New Roman" w:hAnsi="Times New Roman" w:cs="Times New Roman"/>
          <w:sz w:val="28"/>
          <w:szCs w:val="28"/>
        </w:rPr>
        <w:t>УРСОВАЯ</w:t>
      </w:r>
      <w:r w:rsidRPr="003F59F7">
        <w:rPr>
          <w:rStyle w:val="FontStyle49"/>
          <w:rFonts w:ascii="Times New Roman" w:hAnsi="Times New Roman" w:cs="Times New Roman"/>
          <w:sz w:val="28"/>
          <w:szCs w:val="28"/>
        </w:rPr>
        <w:t xml:space="preserve"> РАБОТА</w:t>
      </w:r>
    </w:p>
    <w:p w:rsidR="003F59F7" w:rsidRPr="003F59F7" w:rsidRDefault="003F59F7" w:rsidP="003F59F7">
      <w:pPr>
        <w:pStyle w:val="Style25"/>
        <w:widowControl/>
        <w:tabs>
          <w:tab w:val="left" w:leader="underscore" w:pos="3797"/>
        </w:tabs>
        <w:spacing w:line="240" w:lineRule="auto"/>
        <w:ind w:left="2472"/>
        <w:rPr>
          <w:rStyle w:val="FontStyle50"/>
          <w:rFonts w:ascii="Times New Roman" w:hAnsi="Times New Roman" w:cs="Times New Roman"/>
          <w:sz w:val="28"/>
          <w:szCs w:val="28"/>
        </w:rPr>
      </w:pPr>
      <w:r w:rsidRPr="003F59F7">
        <w:rPr>
          <w:rStyle w:val="FontStyle50"/>
          <w:rFonts w:ascii="Times New Roman" w:hAnsi="Times New Roman" w:cs="Times New Roman"/>
          <w:sz w:val="28"/>
          <w:szCs w:val="28"/>
        </w:rPr>
        <w:t xml:space="preserve">                         по дисциплине  «Макроэкономика»</w:t>
      </w:r>
      <w:r w:rsidRPr="003F59F7">
        <w:rPr>
          <w:rStyle w:val="FontStyle50"/>
          <w:rFonts w:ascii="Times New Roman" w:hAnsi="Times New Roman" w:cs="Times New Roman"/>
          <w:sz w:val="28"/>
          <w:szCs w:val="28"/>
        </w:rPr>
        <w:br/>
      </w:r>
    </w:p>
    <w:p w:rsidR="003F59F7" w:rsidRPr="003F59F7" w:rsidRDefault="003F59F7" w:rsidP="003F59F7">
      <w:pPr>
        <w:tabs>
          <w:tab w:val="left" w:pos="709"/>
        </w:tabs>
        <w:jc w:val="center"/>
        <w:rPr>
          <w:rFonts w:ascii="Times New Roman" w:hAnsi="Times New Roman" w:cs="Times New Roman"/>
          <w:b/>
          <w:sz w:val="28"/>
          <w:szCs w:val="28"/>
        </w:rPr>
      </w:pPr>
      <w:r>
        <w:rPr>
          <w:rFonts w:ascii="Times New Roman" w:hAnsi="Times New Roman" w:cs="Times New Roman"/>
          <w:b/>
          <w:sz w:val="28"/>
          <w:szCs w:val="28"/>
        </w:rPr>
        <w:t>К</w:t>
      </w:r>
      <w:r w:rsidRPr="003F59F7">
        <w:rPr>
          <w:rFonts w:ascii="Times New Roman" w:hAnsi="Times New Roman" w:cs="Times New Roman"/>
          <w:b/>
          <w:sz w:val="28"/>
          <w:szCs w:val="28"/>
        </w:rPr>
        <w:t>оммерческие банки и их роль в экономике</w:t>
      </w:r>
      <w:r>
        <w:rPr>
          <w:rFonts w:ascii="Times New Roman" w:hAnsi="Times New Roman" w:cs="Times New Roman"/>
          <w:b/>
          <w:sz w:val="28"/>
          <w:szCs w:val="28"/>
        </w:rPr>
        <w:t>:</w:t>
      </w:r>
      <w:r w:rsidRPr="003F59F7">
        <w:rPr>
          <w:rFonts w:ascii="Times New Roman" w:hAnsi="Times New Roman" w:cs="Times New Roman"/>
          <w:b/>
          <w:sz w:val="28"/>
          <w:szCs w:val="28"/>
        </w:rPr>
        <w:t xml:space="preserve"> зарубежный опыт и отечественная</w:t>
      </w:r>
      <w:r>
        <w:rPr>
          <w:rFonts w:ascii="Times New Roman" w:hAnsi="Times New Roman" w:cs="Times New Roman"/>
          <w:b/>
          <w:sz w:val="28"/>
          <w:szCs w:val="28"/>
        </w:rPr>
        <w:t xml:space="preserve"> практика.</w:t>
      </w:r>
    </w:p>
    <w:p w:rsidR="003F59F7" w:rsidRPr="003F59F7" w:rsidRDefault="003F59F7" w:rsidP="003F59F7">
      <w:pPr>
        <w:pStyle w:val="Style26"/>
        <w:widowControl/>
        <w:rPr>
          <w:rStyle w:val="FontStyle50"/>
          <w:rFonts w:ascii="Times New Roman" w:hAnsi="Times New Roman" w:cs="Times New Roman"/>
          <w:sz w:val="28"/>
          <w:szCs w:val="28"/>
        </w:rPr>
      </w:pPr>
    </w:p>
    <w:p w:rsidR="003F59F7" w:rsidRPr="003F59F7" w:rsidRDefault="003F59F7" w:rsidP="003F59F7">
      <w:pPr>
        <w:pStyle w:val="Style26"/>
        <w:widowControl/>
        <w:ind w:left="2266"/>
        <w:rPr>
          <w:rStyle w:val="FontStyle50"/>
          <w:rFonts w:ascii="Times New Roman" w:hAnsi="Times New Roman" w:cs="Times New Roman"/>
          <w:sz w:val="28"/>
          <w:szCs w:val="28"/>
        </w:rPr>
      </w:pPr>
    </w:p>
    <w:p w:rsidR="003F59F7" w:rsidRPr="003F59F7" w:rsidRDefault="003F59F7" w:rsidP="003F59F7">
      <w:pPr>
        <w:pStyle w:val="Style26"/>
        <w:widowControl/>
        <w:ind w:left="2266"/>
        <w:rPr>
          <w:rStyle w:val="FontStyle50"/>
          <w:rFonts w:ascii="Times New Roman" w:hAnsi="Times New Roman" w:cs="Times New Roman"/>
          <w:sz w:val="28"/>
          <w:szCs w:val="28"/>
        </w:rPr>
      </w:pPr>
      <w:r w:rsidRPr="003F59F7">
        <w:rPr>
          <w:rStyle w:val="FontStyle50"/>
          <w:rFonts w:ascii="Times New Roman" w:hAnsi="Times New Roman" w:cs="Times New Roman"/>
          <w:sz w:val="28"/>
          <w:szCs w:val="28"/>
        </w:rPr>
        <w:t>Выполнил:</w:t>
      </w:r>
    </w:p>
    <w:p w:rsidR="003F59F7" w:rsidRPr="003F59F7" w:rsidRDefault="003F59F7" w:rsidP="003F59F7">
      <w:pPr>
        <w:pStyle w:val="Style28"/>
        <w:widowControl/>
        <w:tabs>
          <w:tab w:val="left" w:leader="underscore" w:pos="5880"/>
        </w:tabs>
        <w:ind w:left="2261"/>
        <w:rPr>
          <w:rStyle w:val="FontStyle52"/>
          <w:rFonts w:ascii="Times New Roman" w:hAnsi="Times New Roman" w:cs="Times New Roman"/>
          <w:sz w:val="28"/>
          <w:szCs w:val="28"/>
        </w:rPr>
      </w:pPr>
      <w:r w:rsidRPr="003F59F7">
        <w:rPr>
          <w:rStyle w:val="FontStyle51"/>
          <w:rFonts w:ascii="Times New Roman" w:hAnsi="Times New Roman" w:cs="Times New Roman"/>
          <w:sz w:val="28"/>
          <w:szCs w:val="28"/>
        </w:rPr>
        <w:t>Студент Осинина Виктория Ильинична</w:t>
      </w:r>
    </w:p>
    <w:p w:rsidR="003F59F7" w:rsidRPr="003F59F7" w:rsidRDefault="003F59F7" w:rsidP="003F59F7">
      <w:pPr>
        <w:pStyle w:val="Style28"/>
        <w:widowControl/>
        <w:tabs>
          <w:tab w:val="left" w:leader="underscore" w:pos="5880"/>
        </w:tabs>
        <w:ind w:left="2266"/>
        <w:rPr>
          <w:rStyle w:val="FontStyle51"/>
          <w:rFonts w:ascii="Times New Roman" w:hAnsi="Times New Roman" w:cs="Times New Roman"/>
          <w:sz w:val="28"/>
          <w:szCs w:val="28"/>
        </w:rPr>
      </w:pPr>
      <w:r w:rsidRPr="003F59F7">
        <w:rPr>
          <w:rStyle w:val="FontStyle51"/>
          <w:rFonts w:ascii="Times New Roman" w:hAnsi="Times New Roman" w:cs="Times New Roman"/>
          <w:sz w:val="28"/>
          <w:szCs w:val="28"/>
        </w:rPr>
        <w:t>Курс - 2</w:t>
      </w:r>
    </w:p>
    <w:p w:rsidR="003F59F7" w:rsidRPr="003F59F7" w:rsidRDefault="003F59F7" w:rsidP="003F59F7">
      <w:pPr>
        <w:pStyle w:val="Style28"/>
        <w:widowControl/>
        <w:tabs>
          <w:tab w:val="left" w:leader="underscore" w:pos="5880"/>
        </w:tabs>
        <w:ind w:left="2266"/>
        <w:rPr>
          <w:rStyle w:val="FontStyle51"/>
          <w:rFonts w:ascii="Times New Roman" w:hAnsi="Times New Roman" w:cs="Times New Roman"/>
          <w:sz w:val="28"/>
          <w:szCs w:val="28"/>
        </w:rPr>
      </w:pPr>
      <w:r w:rsidRPr="003F59F7">
        <w:rPr>
          <w:rStyle w:val="FontStyle51"/>
          <w:rFonts w:ascii="Times New Roman" w:hAnsi="Times New Roman" w:cs="Times New Roman"/>
          <w:sz w:val="28"/>
          <w:szCs w:val="28"/>
        </w:rPr>
        <w:t>Группа - бухгалтерский учет, анализ и аудит</w:t>
      </w:r>
    </w:p>
    <w:p w:rsidR="003F59F7" w:rsidRPr="003F59F7" w:rsidRDefault="003F59F7" w:rsidP="003F59F7">
      <w:pPr>
        <w:pStyle w:val="Style28"/>
        <w:widowControl/>
        <w:tabs>
          <w:tab w:val="left" w:leader="underscore" w:pos="5880"/>
        </w:tabs>
        <w:ind w:left="2261"/>
        <w:rPr>
          <w:rStyle w:val="FontStyle51"/>
          <w:rFonts w:ascii="Times New Roman" w:hAnsi="Times New Roman" w:cs="Times New Roman"/>
          <w:sz w:val="28"/>
          <w:szCs w:val="28"/>
        </w:rPr>
      </w:pPr>
      <w:r w:rsidRPr="003F59F7">
        <w:rPr>
          <w:rStyle w:val="FontStyle51"/>
          <w:rFonts w:ascii="Times New Roman" w:hAnsi="Times New Roman" w:cs="Times New Roman"/>
          <w:sz w:val="28"/>
          <w:szCs w:val="28"/>
        </w:rPr>
        <w:t>Зачетная книжка №100.21/140054</w:t>
      </w:r>
    </w:p>
    <w:p w:rsidR="003F59F7" w:rsidRPr="003F59F7" w:rsidRDefault="003F59F7" w:rsidP="003F59F7">
      <w:pPr>
        <w:pStyle w:val="Style26"/>
        <w:widowControl/>
        <w:ind w:left="2266"/>
        <w:rPr>
          <w:sz w:val="28"/>
          <w:szCs w:val="28"/>
        </w:rPr>
      </w:pPr>
    </w:p>
    <w:p w:rsidR="003F59F7" w:rsidRPr="003F59F7" w:rsidRDefault="003F59F7" w:rsidP="003F59F7">
      <w:pPr>
        <w:pStyle w:val="Style26"/>
        <w:widowControl/>
        <w:ind w:left="2266"/>
        <w:rPr>
          <w:sz w:val="28"/>
          <w:szCs w:val="28"/>
        </w:rPr>
      </w:pPr>
    </w:p>
    <w:p w:rsidR="003F59F7" w:rsidRPr="003F59F7" w:rsidRDefault="003F59F7" w:rsidP="003F59F7">
      <w:pPr>
        <w:pStyle w:val="Style26"/>
        <w:widowControl/>
        <w:ind w:left="2266"/>
        <w:rPr>
          <w:rStyle w:val="FontStyle50"/>
          <w:rFonts w:ascii="Times New Roman" w:hAnsi="Times New Roman" w:cs="Times New Roman"/>
          <w:sz w:val="28"/>
          <w:szCs w:val="28"/>
        </w:rPr>
      </w:pPr>
    </w:p>
    <w:p w:rsidR="003F59F7" w:rsidRPr="003F59F7" w:rsidRDefault="003F59F7" w:rsidP="003F59F7">
      <w:pPr>
        <w:pStyle w:val="Style26"/>
        <w:widowControl/>
        <w:ind w:left="2266"/>
        <w:rPr>
          <w:rStyle w:val="FontStyle50"/>
          <w:rFonts w:ascii="Times New Roman" w:hAnsi="Times New Roman" w:cs="Times New Roman"/>
          <w:color w:val="auto"/>
          <w:sz w:val="28"/>
          <w:szCs w:val="28"/>
        </w:rPr>
      </w:pPr>
      <w:r w:rsidRPr="003F59F7">
        <w:rPr>
          <w:rStyle w:val="FontStyle50"/>
          <w:rFonts w:ascii="Times New Roman" w:hAnsi="Times New Roman" w:cs="Times New Roman"/>
          <w:color w:val="auto"/>
          <w:sz w:val="28"/>
          <w:szCs w:val="28"/>
        </w:rPr>
        <w:t>Преподаватель:</w:t>
      </w:r>
    </w:p>
    <w:p w:rsidR="003F59F7" w:rsidRPr="003F59F7" w:rsidRDefault="003F59F7" w:rsidP="003F59F7">
      <w:pPr>
        <w:pStyle w:val="Style10"/>
        <w:widowControl/>
        <w:tabs>
          <w:tab w:val="left" w:leader="underscore" w:pos="1118"/>
        </w:tabs>
        <w:ind w:left="2266"/>
        <w:rPr>
          <w:rStyle w:val="FontStyle53"/>
          <w:rFonts w:ascii="Times New Roman" w:eastAsiaTheme="minorEastAsia" w:hAnsi="Times New Roman" w:cs="Times New Roman"/>
          <w:b w:val="0"/>
          <w:sz w:val="28"/>
          <w:szCs w:val="28"/>
        </w:rPr>
      </w:pPr>
      <w:r w:rsidRPr="003F59F7">
        <w:rPr>
          <w:sz w:val="28"/>
          <w:szCs w:val="28"/>
        </w:rPr>
        <w:t>Кандидат экономических наук,</w:t>
      </w:r>
      <w:r w:rsidRPr="003F59F7">
        <w:rPr>
          <w:rFonts w:ascii="Cambria Math" w:hAnsi="Cambria Math"/>
          <w:sz w:val="28"/>
          <w:szCs w:val="28"/>
        </w:rPr>
        <w:t>​</w:t>
      </w:r>
      <w:r w:rsidRPr="003F59F7">
        <w:rPr>
          <w:sz w:val="28"/>
          <w:szCs w:val="28"/>
        </w:rPr>
        <w:t> доцент</w:t>
      </w:r>
    </w:p>
    <w:p w:rsidR="003F59F7" w:rsidRPr="003F59F7" w:rsidRDefault="003F59F7" w:rsidP="003F59F7">
      <w:pPr>
        <w:pStyle w:val="Style10"/>
        <w:widowControl/>
        <w:tabs>
          <w:tab w:val="left" w:leader="underscore" w:pos="1118"/>
        </w:tabs>
        <w:ind w:left="2266"/>
        <w:rPr>
          <w:rStyle w:val="FontStyle53"/>
          <w:rFonts w:ascii="Times New Roman" w:eastAsiaTheme="minorEastAsia" w:hAnsi="Times New Roman" w:cs="Times New Roman"/>
          <w:b w:val="0"/>
          <w:sz w:val="28"/>
          <w:szCs w:val="28"/>
        </w:rPr>
      </w:pPr>
      <w:r w:rsidRPr="003F59F7">
        <w:rPr>
          <w:rStyle w:val="a3"/>
          <w:b w:val="0"/>
          <w:sz w:val="28"/>
          <w:szCs w:val="28"/>
          <w:shd w:val="clear" w:color="auto" w:fill="FFFFFF"/>
        </w:rPr>
        <w:t>Медушевская Инна Евгеньевна</w:t>
      </w:r>
    </w:p>
    <w:p w:rsidR="003F59F7" w:rsidRPr="003F59F7" w:rsidRDefault="003F59F7" w:rsidP="003F59F7">
      <w:pPr>
        <w:pStyle w:val="Style10"/>
        <w:widowControl/>
        <w:tabs>
          <w:tab w:val="left" w:leader="underscore" w:pos="1118"/>
        </w:tabs>
        <w:spacing w:line="360" w:lineRule="auto"/>
        <w:jc w:val="center"/>
        <w:rPr>
          <w:rStyle w:val="FontStyle53"/>
          <w:rFonts w:ascii="Times New Roman" w:eastAsiaTheme="minorEastAsia" w:hAnsi="Times New Roman" w:cs="Times New Roman"/>
          <w:sz w:val="28"/>
          <w:szCs w:val="28"/>
        </w:rPr>
      </w:pPr>
    </w:p>
    <w:p w:rsidR="003F59F7" w:rsidRPr="003F59F7" w:rsidRDefault="003F59F7" w:rsidP="003F59F7">
      <w:pPr>
        <w:pStyle w:val="Style10"/>
        <w:widowControl/>
        <w:tabs>
          <w:tab w:val="left" w:leader="underscore" w:pos="1118"/>
        </w:tabs>
        <w:spacing w:line="360" w:lineRule="auto"/>
        <w:jc w:val="center"/>
        <w:rPr>
          <w:rStyle w:val="FontStyle53"/>
          <w:rFonts w:ascii="Times New Roman" w:eastAsiaTheme="minorEastAsia" w:hAnsi="Times New Roman" w:cs="Times New Roman"/>
          <w:sz w:val="28"/>
          <w:szCs w:val="28"/>
        </w:rPr>
      </w:pPr>
    </w:p>
    <w:p w:rsidR="003F59F7" w:rsidRPr="003F59F7" w:rsidRDefault="003F59F7" w:rsidP="003F59F7">
      <w:pPr>
        <w:pStyle w:val="Style10"/>
        <w:widowControl/>
        <w:tabs>
          <w:tab w:val="left" w:leader="underscore" w:pos="1118"/>
        </w:tabs>
        <w:spacing w:line="360" w:lineRule="auto"/>
        <w:rPr>
          <w:rStyle w:val="FontStyle53"/>
          <w:rFonts w:ascii="Times New Roman" w:eastAsiaTheme="minorEastAsia" w:hAnsi="Times New Roman" w:cs="Times New Roman"/>
          <w:sz w:val="28"/>
          <w:szCs w:val="28"/>
        </w:rPr>
      </w:pPr>
    </w:p>
    <w:p w:rsidR="003F59F7" w:rsidRDefault="003F59F7" w:rsidP="003F59F7">
      <w:pPr>
        <w:pStyle w:val="Style10"/>
        <w:widowControl/>
        <w:tabs>
          <w:tab w:val="left" w:leader="underscore" w:pos="1118"/>
        </w:tabs>
        <w:spacing w:line="360" w:lineRule="auto"/>
        <w:rPr>
          <w:rStyle w:val="FontStyle53"/>
          <w:rFonts w:ascii="Times New Roman" w:hAnsi="Times New Roman" w:cs="Times New Roman"/>
          <w:sz w:val="28"/>
          <w:szCs w:val="28"/>
        </w:rPr>
      </w:pPr>
    </w:p>
    <w:p w:rsidR="003F59F7" w:rsidRPr="003F59F7" w:rsidRDefault="003F59F7" w:rsidP="003F59F7">
      <w:pPr>
        <w:pStyle w:val="Style10"/>
        <w:widowControl/>
        <w:tabs>
          <w:tab w:val="left" w:leader="underscore" w:pos="1118"/>
        </w:tabs>
        <w:spacing w:line="360" w:lineRule="auto"/>
        <w:rPr>
          <w:rStyle w:val="FontStyle53"/>
          <w:rFonts w:ascii="Times New Roman" w:eastAsiaTheme="minorEastAsia" w:hAnsi="Times New Roman" w:cs="Times New Roman"/>
          <w:sz w:val="28"/>
          <w:szCs w:val="28"/>
        </w:rPr>
      </w:pPr>
    </w:p>
    <w:p w:rsidR="003F59F7" w:rsidRPr="003F59F7" w:rsidRDefault="003F59F7" w:rsidP="003F59F7">
      <w:pPr>
        <w:pStyle w:val="Style10"/>
        <w:widowControl/>
        <w:tabs>
          <w:tab w:val="left" w:leader="underscore" w:pos="1118"/>
        </w:tabs>
        <w:spacing w:line="360" w:lineRule="auto"/>
        <w:rPr>
          <w:rStyle w:val="FontStyle53"/>
          <w:rFonts w:ascii="Times New Roman" w:eastAsiaTheme="minorEastAsia" w:hAnsi="Times New Roman" w:cs="Times New Roman"/>
          <w:sz w:val="28"/>
          <w:szCs w:val="28"/>
        </w:rPr>
      </w:pPr>
    </w:p>
    <w:p w:rsidR="003F59F7" w:rsidRPr="003F59F7" w:rsidRDefault="003F59F7" w:rsidP="003F59F7">
      <w:pPr>
        <w:pStyle w:val="Style10"/>
        <w:widowControl/>
        <w:tabs>
          <w:tab w:val="left" w:leader="underscore" w:pos="1118"/>
        </w:tabs>
        <w:spacing w:line="360" w:lineRule="auto"/>
        <w:rPr>
          <w:rStyle w:val="FontStyle53"/>
          <w:rFonts w:ascii="Times New Roman" w:eastAsiaTheme="minorEastAsia" w:hAnsi="Times New Roman" w:cs="Times New Roman"/>
          <w:sz w:val="28"/>
          <w:szCs w:val="28"/>
        </w:rPr>
      </w:pPr>
    </w:p>
    <w:p w:rsidR="003F59F7" w:rsidRPr="003F59F7" w:rsidRDefault="003F59F7" w:rsidP="003F59F7">
      <w:pPr>
        <w:jc w:val="center"/>
        <w:rPr>
          <w:rFonts w:ascii="Times New Roman" w:hAnsi="Times New Roman" w:cs="Times New Roman"/>
          <w:sz w:val="28"/>
          <w:szCs w:val="28"/>
        </w:rPr>
      </w:pPr>
      <w:r w:rsidRPr="003F59F7">
        <w:rPr>
          <w:rFonts w:ascii="Times New Roman" w:hAnsi="Times New Roman" w:cs="Times New Roman"/>
          <w:sz w:val="28"/>
          <w:szCs w:val="28"/>
        </w:rPr>
        <w:t>Пенза – 2015</w:t>
      </w:r>
    </w:p>
    <w:p w:rsidR="001609E0" w:rsidRPr="003C1BC9" w:rsidRDefault="00CF2190" w:rsidP="00DF034D">
      <w:pPr>
        <w:spacing w:after="0" w:line="360" w:lineRule="auto"/>
        <w:jc w:val="center"/>
        <w:rPr>
          <w:rFonts w:ascii="Times New Roman" w:hAnsi="Times New Roman" w:cs="Times New Roman"/>
          <w:sz w:val="28"/>
          <w:szCs w:val="28"/>
        </w:rPr>
      </w:pPr>
      <w:r w:rsidRPr="003C1BC9">
        <w:rPr>
          <w:rFonts w:ascii="Times New Roman" w:hAnsi="Times New Roman" w:cs="Times New Roman"/>
          <w:sz w:val="28"/>
          <w:szCs w:val="28"/>
        </w:rPr>
        <w:lastRenderedPageBreak/>
        <w:t>Содержание</w:t>
      </w:r>
    </w:p>
    <w:p w:rsidR="00DF034D" w:rsidRPr="003C1BC9" w:rsidRDefault="00DF034D" w:rsidP="00DF034D">
      <w:pPr>
        <w:spacing w:after="0" w:line="360" w:lineRule="auto"/>
        <w:jc w:val="center"/>
        <w:rPr>
          <w:rFonts w:ascii="Times New Roman" w:hAnsi="Times New Roman" w:cs="Times New Roman"/>
          <w:sz w:val="28"/>
          <w:szCs w:val="28"/>
        </w:rPr>
      </w:pPr>
    </w:p>
    <w:p w:rsidR="000F56D8" w:rsidRPr="003C1BC9" w:rsidRDefault="00E6200F" w:rsidP="001742F3">
      <w:pPr>
        <w:spacing w:after="0" w:line="360" w:lineRule="auto"/>
        <w:ind w:firstLine="708"/>
        <w:jc w:val="both"/>
        <w:rPr>
          <w:rFonts w:ascii="Times New Roman" w:hAnsi="Times New Roman" w:cs="Times New Roman"/>
          <w:sz w:val="28"/>
          <w:szCs w:val="28"/>
        </w:rPr>
      </w:pPr>
      <w:r w:rsidRPr="003C1BC9">
        <w:rPr>
          <w:rFonts w:ascii="Times New Roman" w:hAnsi="Times New Roman" w:cs="Times New Roman"/>
          <w:sz w:val="28"/>
          <w:szCs w:val="28"/>
        </w:rPr>
        <w:t>Введение</w:t>
      </w:r>
    </w:p>
    <w:p w:rsidR="00E6200F" w:rsidRPr="003C1BC9" w:rsidRDefault="00E6200F" w:rsidP="00DF034D">
      <w:pPr>
        <w:pStyle w:val="1"/>
        <w:shd w:val="clear" w:color="auto" w:fill="FFFFFF"/>
        <w:spacing w:before="0" w:beforeAutospacing="0" w:after="0" w:afterAutospacing="0" w:line="360" w:lineRule="auto"/>
        <w:jc w:val="both"/>
        <w:rPr>
          <w:b w:val="0"/>
          <w:sz w:val="28"/>
          <w:szCs w:val="28"/>
        </w:rPr>
      </w:pPr>
      <w:r w:rsidRPr="003C1BC9">
        <w:rPr>
          <w:b w:val="0"/>
          <w:iCs/>
          <w:sz w:val="28"/>
          <w:szCs w:val="28"/>
        </w:rPr>
        <w:t xml:space="preserve">1. </w:t>
      </w:r>
      <w:r w:rsidR="006D13DD" w:rsidRPr="003C1BC9">
        <w:rPr>
          <w:b w:val="0"/>
          <w:iCs/>
          <w:sz w:val="28"/>
          <w:szCs w:val="28"/>
        </w:rPr>
        <w:t>Особенности коммерческ</w:t>
      </w:r>
      <w:r w:rsidR="002442E9" w:rsidRPr="003C1BC9">
        <w:rPr>
          <w:b w:val="0"/>
          <w:iCs/>
          <w:sz w:val="28"/>
          <w:szCs w:val="28"/>
        </w:rPr>
        <w:t>ого</w:t>
      </w:r>
      <w:r w:rsidR="006D13DD" w:rsidRPr="003C1BC9">
        <w:rPr>
          <w:b w:val="0"/>
          <w:iCs/>
          <w:sz w:val="28"/>
          <w:szCs w:val="28"/>
        </w:rPr>
        <w:t xml:space="preserve"> банк</w:t>
      </w:r>
      <w:r w:rsidR="002442E9" w:rsidRPr="003C1BC9">
        <w:rPr>
          <w:b w:val="0"/>
          <w:iCs/>
          <w:sz w:val="28"/>
          <w:szCs w:val="28"/>
        </w:rPr>
        <w:t>а</w:t>
      </w:r>
      <w:r w:rsidR="006D13DD" w:rsidRPr="003C1BC9">
        <w:rPr>
          <w:b w:val="0"/>
          <w:iCs/>
          <w:sz w:val="28"/>
          <w:szCs w:val="28"/>
        </w:rPr>
        <w:t xml:space="preserve"> как субъект</w:t>
      </w:r>
      <w:r w:rsidR="002442E9" w:rsidRPr="003C1BC9">
        <w:rPr>
          <w:b w:val="0"/>
          <w:iCs/>
          <w:sz w:val="28"/>
          <w:szCs w:val="28"/>
        </w:rPr>
        <w:t>а</w:t>
      </w:r>
      <w:r w:rsidR="006D13DD" w:rsidRPr="003C1BC9">
        <w:rPr>
          <w:b w:val="0"/>
          <w:iCs/>
          <w:sz w:val="28"/>
          <w:szCs w:val="28"/>
        </w:rPr>
        <w:t xml:space="preserve"> экономики и характеристики его операций……</w:t>
      </w:r>
      <w:r w:rsidR="0006437F" w:rsidRPr="003C1BC9">
        <w:rPr>
          <w:b w:val="0"/>
          <w:iCs/>
          <w:sz w:val="28"/>
          <w:szCs w:val="28"/>
        </w:rPr>
        <w:t>……………………………………………….5</w:t>
      </w:r>
    </w:p>
    <w:p w:rsidR="00E6200F" w:rsidRPr="003C1BC9" w:rsidRDefault="00E6200F" w:rsidP="00DF034D">
      <w:pPr>
        <w:pStyle w:val="1"/>
        <w:spacing w:before="0" w:beforeAutospacing="0" w:after="0" w:afterAutospacing="0" w:line="360" w:lineRule="auto"/>
        <w:ind w:firstLine="708"/>
        <w:jc w:val="both"/>
        <w:rPr>
          <w:b w:val="0"/>
          <w:iCs/>
          <w:sz w:val="28"/>
          <w:szCs w:val="28"/>
          <w:shd w:val="clear" w:color="auto" w:fill="FFFFFF"/>
        </w:rPr>
      </w:pPr>
      <w:r w:rsidRPr="003C1BC9">
        <w:rPr>
          <w:b w:val="0"/>
          <w:iCs/>
          <w:sz w:val="28"/>
          <w:szCs w:val="28"/>
          <w:shd w:val="clear" w:color="auto" w:fill="FFFFFF"/>
        </w:rPr>
        <w:t>1.1</w:t>
      </w:r>
      <w:r w:rsidR="006D13DD" w:rsidRPr="003C1BC9">
        <w:rPr>
          <w:b w:val="0"/>
          <w:iCs/>
          <w:sz w:val="28"/>
          <w:szCs w:val="28"/>
          <w:shd w:val="clear" w:color="auto" w:fill="FFFFFF"/>
        </w:rPr>
        <w:t>.</w:t>
      </w:r>
      <w:r w:rsidRPr="003C1BC9">
        <w:rPr>
          <w:b w:val="0"/>
          <w:iCs/>
          <w:sz w:val="28"/>
          <w:szCs w:val="28"/>
          <w:shd w:val="clear" w:color="auto" w:fill="FFFFFF"/>
        </w:rPr>
        <w:t xml:space="preserve"> Сущность и виды коммерческих банков</w:t>
      </w:r>
      <w:r w:rsidR="0006437F" w:rsidRPr="003C1BC9">
        <w:rPr>
          <w:b w:val="0"/>
          <w:iCs/>
          <w:sz w:val="28"/>
          <w:szCs w:val="28"/>
          <w:shd w:val="clear" w:color="auto" w:fill="FFFFFF"/>
        </w:rPr>
        <w:t>…………………………...5</w:t>
      </w:r>
    </w:p>
    <w:p w:rsidR="00E6200F" w:rsidRPr="003C1BC9" w:rsidRDefault="00E6200F" w:rsidP="00DF034D">
      <w:pPr>
        <w:pStyle w:val="1"/>
        <w:shd w:val="clear" w:color="auto" w:fill="FFFFFF"/>
        <w:spacing w:before="0" w:beforeAutospacing="0" w:after="0" w:afterAutospacing="0" w:line="360" w:lineRule="auto"/>
        <w:ind w:firstLine="708"/>
        <w:jc w:val="both"/>
        <w:rPr>
          <w:b w:val="0"/>
          <w:sz w:val="28"/>
          <w:szCs w:val="28"/>
        </w:rPr>
      </w:pPr>
      <w:r w:rsidRPr="003C1BC9">
        <w:rPr>
          <w:b w:val="0"/>
          <w:sz w:val="28"/>
          <w:szCs w:val="28"/>
        </w:rPr>
        <w:t>1.2</w:t>
      </w:r>
      <w:r w:rsidR="006D13DD" w:rsidRPr="003C1BC9">
        <w:rPr>
          <w:b w:val="0"/>
          <w:sz w:val="28"/>
          <w:szCs w:val="28"/>
        </w:rPr>
        <w:t>.</w:t>
      </w:r>
      <w:r w:rsidRPr="003C1BC9">
        <w:rPr>
          <w:b w:val="0"/>
          <w:sz w:val="28"/>
          <w:szCs w:val="28"/>
        </w:rPr>
        <w:t xml:space="preserve"> Роль и функции коммерческих банков в экономике</w:t>
      </w:r>
      <w:r w:rsidR="0006437F" w:rsidRPr="003C1BC9">
        <w:rPr>
          <w:b w:val="0"/>
          <w:sz w:val="28"/>
          <w:szCs w:val="28"/>
        </w:rPr>
        <w:t>………………7</w:t>
      </w:r>
    </w:p>
    <w:p w:rsidR="006D13DD" w:rsidRPr="003C1BC9" w:rsidRDefault="006D13DD" w:rsidP="00DF034D">
      <w:pPr>
        <w:pStyle w:val="1"/>
        <w:shd w:val="clear" w:color="auto" w:fill="FFFFFF"/>
        <w:spacing w:before="0" w:beforeAutospacing="0" w:after="0" w:afterAutospacing="0" w:line="360" w:lineRule="auto"/>
        <w:ind w:firstLine="708"/>
        <w:jc w:val="both"/>
        <w:rPr>
          <w:b w:val="0"/>
          <w:sz w:val="28"/>
          <w:szCs w:val="28"/>
        </w:rPr>
      </w:pPr>
      <w:r w:rsidRPr="003C1BC9">
        <w:rPr>
          <w:b w:val="0"/>
          <w:sz w:val="28"/>
          <w:szCs w:val="28"/>
        </w:rPr>
        <w:t>1.3. Процесс создания кредитных денег коммерческими банками…..10</w:t>
      </w:r>
    </w:p>
    <w:p w:rsidR="00E6200F" w:rsidRPr="003C1BC9" w:rsidRDefault="00E6200F" w:rsidP="00DF034D">
      <w:pPr>
        <w:pStyle w:val="1"/>
        <w:shd w:val="clear" w:color="auto" w:fill="FFFFFF"/>
        <w:spacing w:before="0" w:beforeAutospacing="0" w:after="0" w:afterAutospacing="0" w:line="360" w:lineRule="auto"/>
        <w:jc w:val="both"/>
        <w:rPr>
          <w:b w:val="0"/>
          <w:sz w:val="28"/>
          <w:szCs w:val="28"/>
        </w:rPr>
      </w:pPr>
      <w:r w:rsidRPr="003C1BC9">
        <w:rPr>
          <w:b w:val="0"/>
          <w:sz w:val="28"/>
          <w:szCs w:val="28"/>
        </w:rPr>
        <w:t xml:space="preserve">2. </w:t>
      </w:r>
      <w:r w:rsidR="006D13DD" w:rsidRPr="003C1BC9">
        <w:rPr>
          <w:b w:val="0"/>
          <w:sz w:val="28"/>
          <w:szCs w:val="28"/>
        </w:rPr>
        <w:t xml:space="preserve">Зарубежный опыт деятельности коммерческих банков в </w:t>
      </w:r>
      <w:r w:rsidR="00BB77B2" w:rsidRPr="003C1BC9">
        <w:rPr>
          <w:b w:val="0"/>
          <w:sz w:val="28"/>
          <w:szCs w:val="28"/>
        </w:rPr>
        <w:t>сфере экономики.............………………………</w:t>
      </w:r>
      <w:r w:rsidR="009942BA" w:rsidRPr="003C1BC9">
        <w:rPr>
          <w:b w:val="0"/>
          <w:sz w:val="28"/>
          <w:szCs w:val="28"/>
        </w:rPr>
        <w:t>.</w:t>
      </w:r>
      <w:r w:rsidR="006D13DD" w:rsidRPr="003C1BC9">
        <w:rPr>
          <w:b w:val="0"/>
          <w:sz w:val="28"/>
          <w:szCs w:val="28"/>
        </w:rPr>
        <w:t>…</w:t>
      </w:r>
      <w:r w:rsidR="009942BA" w:rsidRPr="003C1BC9">
        <w:rPr>
          <w:b w:val="0"/>
          <w:sz w:val="28"/>
          <w:szCs w:val="28"/>
        </w:rPr>
        <w:t>..</w:t>
      </w:r>
      <w:r w:rsidR="006D13DD" w:rsidRPr="003C1BC9">
        <w:rPr>
          <w:b w:val="0"/>
          <w:sz w:val="28"/>
          <w:szCs w:val="28"/>
        </w:rPr>
        <w:t>…..</w:t>
      </w:r>
      <w:r w:rsidR="0006437F" w:rsidRPr="003C1BC9">
        <w:rPr>
          <w:b w:val="0"/>
          <w:sz w:val="28"/>
          <w:szCs w:val="28"/>
        </w:rPr>
        <w:t>……………</w:t>
      </w:r>
      <w:r w:rsidR="006D13DD" w:rsidRPr="003C1BC9">
        <w:rPr>
          <w:b w:val="0"/>
          <w:sz w:val="28"/>
          <w:szCs w:val="28"/>
        </w:rPr>
        <w:t>………………..</w:t>
      </w:r>
      <w:r w:rsidR="0006437F" w:rsidRPr="003C1BC9">
        <w:rPr>
          <w:b w:val="0"/>
          <w:sz w:val="28"/>
          <w:szCs w:val="28"/>
        </w:rPr>
        <w:t>1</w:t>
      </w:r>
      <w:r w:rsidR="006D13DD" w:rsidRPr="003C1BC9">
        <w:rPr>
          <w:b w:val="0"/>
          <w:sz w:val="28"/>
          <w:szCs w:val="28"/>
        </w:rPr>
        <w:t>2</w:t>
      </w:r>
    </w:p>
    <w:p w:rsidR="00E6200F" w:rsidRPr="003C1BC9" w:rsidRDefault="00E6200F" w:rsidP="00DF034D">
      <w:pPr>
        <w:pStyle w:val="1"/>
        <w:spacing w:before="0" w:beforeAutospacing="0" w:after="0" w:afterAutospacing="0" w:line="360" w:lineRule="auto"/>
        <w:ind w:firstLine="708"/>
        <w:jc w:val="both"/>
        <w:rPr>
          <w:b w:val="0"/>
          <w:iCs/>
          <w:sz w:val="28"/>
          <w:szCs w:val="28"/>
          <w:shd w:val="clear" w:color="auto" w:fill="FFFFFF"/>
        </w:rPr>
      </w:pPr>
      <w:r w:rsidRPr="003C1BC9">
        <w:rPr>
          <w:b w:val="0"/>
          <w:iCs/>
          <w:sz w:val="28"/>
          <w:szCs w:val="28"/>
          <w:shd w:val="clear" w:color="auto" w:fill="FFFFFF"/>
        </w:rPr>
        <w:t>2.1</w:t>
      </w:r>
      <w:r w:rsidR="006D13DD" w:rsidRPr="003C1BC9">
        <w:rPr>
          <w:b w:val="0"/>
          <w:iCs/>
          <w:sz w:val="28"/>
          <w:szCs w:val="28"/>
          <w:shd w:val="clear" w:color="auto" w:fill="FFFFFF"/>
        </w:rPr>
        <w:t>.</w:t>
      </w:r>
      <w:r w:rsidRPr="003C1BC9">
        <w:rPr>
          <w:b w:val="0"/>
          <w:iCs/>
          <w:sz w:val="28"/>
          <w:szCs w:val="28"/>
          <w:shd w:val="clear" w:color="auto" w:fill="FFFFFF"/>
        </w:rPr>
        <w:t xml:space="preserve"> </w:t>
      </w:r>
      <w:r w:rsidR="006D13DD" w:rsidRPr="003C1BC9">
        <w:rPr>
          <w:b w:val="0"/>
          <w:iCs/>
          <w:sz w:val="28"/>
          <w:szCs w:val="28"/>
          <w:shd w:val="clear" w:color="auto" w:fill="FFFFFF"/>
        </w:rPr>
        <w:t>Структура и активные операции коммерческих банков США..</w:t>
      </w:r>
      <w:r w:rsidR="0006437F" w:rsidRPr="003C1BC9">
        <w:rPr>
          <w:b w:val="0"/>
          <w:iCs/>
          <w:sz w:val="28"/>
          <w:szCs w:val="28"/>
          <w:shd w:val="clear" w:color="auto" w:fill="FFFFFF"/>
        </w:rPr>
        <w:t>..1</w:t>
      </w:r>
      <w:r w:rsidR="006D13DD" w:rsidRPr="003C1BC9">
        <w:rPr>
          <w:b w:val="0"/>
          <w:iCs/>
          <w:sz w:val="28"/>
          <w:szCs w:val="28"/>
          <w:shd w:val="clear" w:color="auto" w:fill="FFFFFF"/>
        </w:rPr>
        <w:t>2</w:t>
      </w:r>
    </w:p>
    <w:p w:rsidR="00E6200F" w:rsidRPr="003C1BC9" w:rsidRDefault="00E6200F" w:rsidP="0006437F">
      <w:pPr>
        <w:spacing w:after="0" w:line="360" w:lineRule="auto"/>
        <w:ind w:left="708"/>
        <w:jc w:val="both"/>
        <w:rPr>
          <w:rFonts w:ascii="Times New Roman" w:hAnsi="Times New Roman" w:cs="Times New Roman"/>
          <w:sz w:val="28"/>
          <w:szCs w:val="28"/>
        </w:rPr>
      </w:pPr>
      <w:r w:rsidRPr="003C1BC9">
        <w:rPr>
          <w:rFonts w:ascii="Times New Roman" w:hAnsi="Times New Roman" w:cs="Times New Roman"/>
          <w:iCs/>
          <w:sz w:val="28"/>
          <w:szCs w:val="28"/>
          <w:shd w:val="clear" w:color="auto" w:fill="FFFFFF"/>
        </w:rPr>
        <w:t>2.2</w:t>
      </w:r>
      <w:r w:rsidR="006D13DD" w:rsidRPr="003C1BC9">
        <w:rPr>
          <w:rFonts w:ascii="Times New Roman" w:hAnsi="Times New Roman" w:cs="Times New Roman"/>
          <w:iCs/>
          <w:sz w:val="28"/>
          <w:szCs w:val="28"/>
          <w:shd w:val="clear" w:color="auto" w:fill="FFFFFF"/>
        </w:rPr>
        <w:t>.</w:t>
      </w:r>
      <w:r w:rsidR="006D13DD" w:rsidRPr="003C1BC9">
        <w:rPr>
          <w:rFonts w:ascii="Times New Roman" w:hAnsi="Times New Roman" w:cs="Times New Roman"/>
          <w:sz w:val="28"/>
          <w:szCs w:val="28"/>
        </w:rPr>
        <w:t xml:space="preserve"> Особенности функционирования коммерческих банков ФРГ..</w:t>
      </w:r>
      <w:r w:rsidR="0006437F" w:rsidRPr="003C1BC9">
        <w:rPr>
          <w:rFonts w:ascii="Times New Roman" w:hAnsi="Times New Roman" w:cs="Times New Roman"/>
          <w:sz w:val="28"/>
          <w:szCs w:val="28"/>
        </w:rPr>
        <w:t>..………………………………………………………………</w:t>
      </w:r>
      <w:r w:rsidR="006D13DD" w:rsidRPr="003C1BC9">
        <w:rPr>
          <w:rFonts w:ascii="Times New Roman" w:hAnsi="Times New Roman" w:cs="Times New Roman"/>
          <w:sz w:val="28"/>
          <w:szCs w:val="28"/>
        </w:rPr>
        <w:t>……</w:t>
      </w:r>
      <w:r w:rsidR="0006437F" w:rsidRPr="003C1BC9">
        <w:rPr>
          <w:rFonts w:ascii="Times New Roman" w:hAnsi="Times New Roman" w:cs="Times New Roman"/>
          <w:sz w:val="28"/>
          <w:szCs w:val="28"/>
        </w:rPr>
        <w:t>..1</w:t>
      </w:r>
      <w:r w:rsidR="006D13DD" w:rsidRPr="003C1BC9">
        <w:rPr>
          <w:rFonts w:ascii="Times New Roman" w:hAnsi="Times New Roman" w:cs="Times New Roman"/>
          <w:sz w:val="28"/>
          <w:szCs w:val="28"/>
        </w:rPr>
        <w:t>5</w:t>
      </w:r>
    </w:p>
    <w:p w:rsidR="00E6200F" w:rsidRPr="003C1BC9" w:rsidRDefault="00E6200F" w:rsidP="00DF034D">
      <w:pPr>
        <w:pStyle w:val="a9"/>
        <w:shd w:val="clear" w:color="auto" w:fill="FFFFFF"/>
        <w:spacing w:before="0" w:beforeAutospacing="0" w:after="0" w:afterAutospacing="0" w:line="360" w:lineRule="auto"/>
        <w:jc w:val="both"/>
        <w:rPr>
          <w:sz w:val="28"/>
          <w:szCs w:val="28"/>
        </w:rPr>
      </w:pPr>
      <w:r w:rsidRPr="003C1BC9">
        <w:rPr>
          <w:sz w:val="28"/>
          <w:szCs w:val="28"/>
        </w:rPr>
        <w:t xml:space="preserve">3. </w:t>
      </w:r>
      <w:r w:rsidR="006D13DD" w:rsidRPr="003C1BC9">
        <w:rPr>
          <w:sz w:val="28"/>
          <w:szCs w:val="28"/>
        </w:rPr>
        <w:t>Состояние системы коммерчески</w:t>
      </w:r>
      <w:r w:rsidR="002442E9" w:rsidRPr="003C1BC9">
        <w:rPr>
          <w:sz w:val="28"/>
          <w:szCs w:val="28"/>
        </w:rPr>
        <w:t>х</w:t>
      </w:r>
      <w:r w:rsidR="006D13DD" w:rsidRPr="003C1BC9">
        <w:rPr>
          <w:sz w:val="28"/>
          <w:szCs w:val="28"/>
        </w:rPr>
        <w:t xml:space="preserve"> банков Российской Федерации на современном этапе, проблемы и пути их решения……..</w:t>
      </w:r>
      <w:r w:rsidR="0006437F" w:rsidRPr="003C1BC9">
        <w:rPr>
          <w:sz w:val="28"/>
          <w:szCs w:val="28"/>
        </w:rPr>
        <w:t>…………………</w:t>
      </w:r>
      <w:r w:rsidR="006D13DD" w:rsidRPr="003C1BC9">
        <w:rPr>
          <w:sz w:val="28"/>
          <w:szCs w:val="28"/>
        </w:rPr>
        <w:t>..</w:t>
      </w:r>
      <w:r w:rsidR="0006437F" w:rsidRPr="003C1BC9">
        <w:rPr>
          <w:sz w:val="28"/>
          <w:szCs w:val="28"/>
        </w:rPr>
        <w:t>..2</w:t>
      </w:r>
      <w:r w:rsidR="006D13DD" w:rsidRPr="003C1BC9">
        <w:rPr>
          <w:sz w:val="28"/>
          <w:szCs w:val="28"/>
        </w:rPr>
        <w:t>0</w:t>
      </w:r>
    </w:p>
    <w:p w:rsidR="002757EC" w:rsidRPr="003C1BC9" w:rsidRDefault="002757EC" w:rsidP="00DF034D">
      <w:pPr>
        <w:pStyle w:val="1"/>
        <w:shd w:val="clear" w:color="auto" w:fill="FFFFFF"/>
        <w:spacing w:before="0" w:beforeAutospacing="0" w:after="0" w:afterAutospacing="0" w:line="360" w:lineRule="auto"/>
        <w:ind w:firstLine="708"/>
        <w:jc w:val="both"/>
        <w:rPr>
          <w:b w:val="0"/>
          <w:sz w:val="28"/>
          <w:szCs w:val="28"/>
        </w:rPr>
      </w:pPr>
      <w:r w:rsidRPr="003C1BC9">
        <w:rPr>
          <w:b w:val="0"/>
          <w:sz w:val="28"/>
          <w:szCs w:val="28"/>
        </w:rPr>
        <w:t>Заключение</w:t>
      </w:r>
      <w:r w:rsidR="001742F3" w:rsidRPr="003C1BC9">
        <w:rPr>
          <w:b w:val="0"/>
          <w:sz w:val="28"/>
          <w:szCs w:val="28"/>
        </w:rPr>
        <w:t xml:space="preserve"> </w:t>
      </w:r>
    </w:p>
    <w:p w:rsidR="002757EC" w:rsidRPr="003C1BC9" w:rsidRDefault="002D491C" w:rsidP="002D491C">
      <w:pPr>
        <w:pStyle w:val="1"/>
        <w:shd w:val="clear" w:color="auto" w:fill="FFFFFF"/>
        <w:spacing w:before="0" w:beforeAutospacing="0" w:after="0" w:afterAutospacing="0" w:line="360" w:lineRule="auto"/>
        <w:jc w:val="both"/>
        <w:rPr>
          <w:b w:val="0"/>
          <w:sz w:val="28"/>
          <w:szCs w:val="28"/>
        </w:rPr>
      </w:pPr>
      <w:r w:rsidRPr="003C1BC9">
        <w:rPr>
          <w:b w:val="0"/>
          <w:sz w:val="28"/>
          <w:szCs w:val="28"/>
        </w:rPr>
        <w:t xml:space="preserve"> </w:t>
      </w:r>
      <w:r w:rsidR="002757EC" w:rsidRPr="003C1BC9">
        <w:rPr>
          <w:b w:val="0"/>
          <w:sz w:val="28"/>
          <w:szCs w:val="28"/>
        </w:rPr>
        <w:t>Список использованных источников</w:t>
      </w:r>
      <w:r w:rsidR="0006437F" w:rsidRPr="003C1BC9">
        <w:rPr>
          <w:b w:val="0"/>
          <w:sz w:val="28"/>
          <w:szCs w:val="28"/>
        </w:rPr>
        <w:t>……………………………………</w:t>
      </w:r>
      <w:r w:rsidRPr="003C1BC9">
        <w:rPr>
          <w:b w:val="0"/>
          <w:sz w:val="28"/>
          <w:szCs w:val="28"/>
        </w:rPr>
        <w:t>……</w:t>
      </w:r>
      <w:r w:rsidR="0006437F" w:rsidRPr="003C1BC9">
        <w:rPr>
          <w:b w:val="0"/>
          <w:sz w:val="28"/>
          <w:szCs w:val="28"/>
        </w:rPr>
        <w:t>3</w:t>
      </w:r>
      <w:r w:rsidR="006D13DD" w:rsidRPr="003C1BC9">
        <w:rPr>
          <w:b w:val="0"/>
          <w:sz w:val="28"/>
          <w:szCs w:val="28"/>
        </w:rPr>
        <w:t>3</w:t>
      </w:r>
    </w:p>
    <w:p w:rsidR="00CF2190" w:rsidRDefault="00CF2190" w:rsidP="00DF034D">
      <w:pPr>
        <w:spacing w:after="0"/>
        <w:jc w:val="center"/>
        <w:rPr>
          <w:rFonts w:ascii="Times New Roman" w:hAnsi="Times New Roman" w:cs="Times New Roman"/>
          <w:b/>
          <w:sz w:val="28"/>
        </w:rPr>
      </w:pPr>
    </w:p>
    <w:p w:rsidR="00CF2190" w:rsidRDefault="00CF2190" w:rsidP="00CF2190">
      <w:pPr>
        <w:jc w:val="center"/>
        <w:rPr>
          <w:rFonts w:ascii="Times New Roman" w:hAnsi="Times New Roman" w:cs="Times New Roman"/>
          <w:b/>
          <w:sz w:val="28"/>
        </w:rPr>
      </w:pPr>
    </w:p>
    <w:p w:rsidR="00067BE6" w:rsidRDefault="00067BE6" w:rsidP="00CF2190">
      <w:pPr>
        <w:jc w:val="center"/>
        <w:rPr>
          <w:rFonts w:ascii="Arial" w:hAnsi="Arial" w:cs="Arial"/>
          <w:b/>
          <w:bCs/>
          <w:color w:val="333333"/>
          <w:sz w:val="20"/>
          <w:szCs w:val="20"/>
          <w:shd w:val="clear" w:color="auto" w:fill="FFFFFF"/>
        </w:rPr>
      </w:pPr>
    </w:p>
    <w:p w:rsidR="006D13DD" w:rsidRPr="00FC3805" w:rsidRDefault="006D13DD" w:rsidP="00CF2190">
      <w:pPr>
        <w:jc w:val="center"/>
        <w:rPr>
          <w:rFonts w:ascii="Times New Roman" w:hAnsi="Times New Roman" w:cs="Times New Roman"/>
          <w:b/>
          <w:sz w:val="28"/>
        </w:rPr>
      </w:pPr>
    </w:p>
    <w:p w:rsidR="00067BE6" w:rsidRPr="00FC3805" w:rsidRDefault="00067BE6" w:rsidP="00CF2190">
      <w:pPr>
        <w:jc w:val="center"/>
        <w:rPr>
          <w:rFonts w:ascii="Times New Roman" w:hAnsi="Times New Roman" w:cs="Times New Roman"/>
          <w:b/>
          <w:sz w:val="28"/>
        </w:rPr>
      </w:pPr>
    </w:p>
    <w:p w:rsidR="00067BE6" w:rsidRPr="00FC3805" w:rsidRDefault="00067BE6" w:rsidP="00CF2190">
      <w:pPr>
        <w:jc w:val="center"/>
        <w:rPr>
          <w:rFonts w:ascii="Times New Roman" w:hAnsi="Times New Roman" w:cs="Times New Roman"/>
          <w:b/>
          <w:sz w:val="28"/>
        </w:rPr>
      </w:pPr>
    </w:p>
    <w:p w:rsidR="00067BE6" w:rsidRPr="00FC3805" w:rsidRDefault="00067BE6" w:rsidP="00CF2190">
      <w:pPr>
        <w:jc w:val="center"/>
        <w:rPr>
          <w:rFonts w:ascii="Times New Roman" w:hAnsi="Times New Roman" w:cs="Times New Roman"/>
          <w:b/>
          <w:sz w:val="28"/>
        </w:rPr>
      </w:pPr>
    </w:p>
    <w:p w:rsidR="00067BE6" w:rsidRPr="00FC3805" w:rsidRDefault="00067BE6" w:rsidP="00CF2190">
      <w:pPr>
        <w:jc w:val="center"/>
        <w:rPr>
          <w:rFonts w:ascii="Times New Roman" w:hAnsi="Times New Roman" w:cs="Times New Roman"/>
          <w:b/>
          <w:sz w:val="28"/>
        </w:rPr>
      </w:pPr>
    </w:p>
    <w:p w:rsidR="00067BE6" w:rsidRPr="00FC3805" w:rsidRDefault="00067BE6" w:rsidP="00CF2190">
      <w:pPr>
        <w:jc w:val="center"/>
        <w:rPr>
          <w:rFonts w:ascii="Times New Roman" w:hAnsi="Times New Roman" w:cs="Times New Roman"/>
          <w:b/>
          <w:sz w:val="28"/>
        </w:rPr>
      </w:pPr>
    </w:p>
    <w:p w:rsidR="00067BE6" w:rsidRPr="00FC3805" w:rsidRDefault="00067BE6" w:rsidP="00CF2190">
      <w:pPr>
        <w:jc w:val="center"/>
        <w:rPr>
          <w:rFonts w:ascii="Times New Roman" w:hAnsi="Times New Roman" w:cs="Times New Roman"/>
          <w:b/>
          <w:sz w:val="28"/>
        </w:rPr>
      </w:pPr>
    </w:p>
    <w:p w:rsidR="000F56D8" w:rsidRPr="00FC3805" w:rsidRDefault="000F56D8" w:rsidP="005607AD">
      <w:pPr>
        <w:rPr>
          <w:rFonts w:ascii="Times New Roman" w:hAnsi="Times New Roman" w:cs="Times New Roman"/>
          <w:b/>
          <w:sz w:val="28"/>
        </w:rPr>
      </w:pPr>
    </w:p>
    <w:p w:rsidR="00067BE6" w:rsidRPr="001D14D2" w:rsidRDefault="00067BE6" w:rsidP="001D14D2">
      <w:pPr>
        <w:spacing w:after="0" w:line="360" w:lineRule="auto"/>
        <w:jc w:val="center"/>
        <w:rPr>
          <w:rFonts w:ascii="Times New Roman" w:hAnsi="Times New Roman" w:cs="Times New Roman"/>
          <w:b/>
          <w:sz w:val="28"/>
          <w:szCs w:val="28"/>
        </w:rPr>
      </w:pPr>
      <w:r w:rsidRPr="001D14D2">
        <w:rPr>
          <w:rFonts w:ascii="Times New Roman" w:hAnsi="Times New Roman" w:cs="Times New Roman"/>
          <w:b/>
          <w:sz w:val="28"/>
          <w:szCs w:val="28"/>
        </w:rPr>
        <w:lastRenderedPageBreak/>
        <w:t>Введение</w:t>
      </w:r>
    </w:p>
    <w:p w:rsidR="00067BE6" w:rsidRPr="001D14D2" w:rsidRDefault="003E32BA" w:rsidP="001D14D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Коммерческие банки</w:t>
      </w:r>
      <w:r w:rsidR="00067BE6" w:rsidRPr="001D14D2">
        <w:rPr>
          <w:rFonts w:ascii="Times New Roman" w:hAnsi="Times New Roman" w:cs="Times New Roman"/>
          <w:sz w:val="28"/>
          <w:szCs w:val="28"/>
        </w:rPr>
        <w:t xml:space="preserve"> – одна из важнейших и неотъемлемых структур </w:t>
      </w:r>
      <w:r>
        <w:rPr>
          <w:rFonts w:ascii="Times New Roman" w:hAnsi="Times New Roman" w:cs="Times New Roman"/>
          <w:sz w:val="28"/>
          <w:szCs w:val="28"/>
        </w:rPr>
        <w:t>банковской системы</w:t>
      </w:r>
      <w:r w:rsidR="00067BE6" w:rsidRPr="001D14D2">
        <w:rPr>
          <w:rFonts w:ascii="Times New Roman" w:hAnsi="Times New Roman" w:cs="Times New Roman"/>
          <w:sz w:val="28"/>
          <w:szCs w:val="28"/>
        </w:rPr>
        <w:t>. Развитие банков и товарного производства их обращения исторически шло параллельно и тесно переплеталось. Сегодня, в условиях развитых товарных и финансовых рынков, структура банковской системы резко усложняется. Появились новые виды финансовых учреждений, новые кредитные инструменты и методы обслуживания клиентуры.</w:t>
      </w:r>
    </w:p>
    <w:p w:rsidR="00872331" w:rsidRPr="001D14D2" w:rsidRDefault="00067BE6" w:rsidP="001D14D2">
      <w:pPr>
        <w:spacing w:after="0" w:line="360" w:lineRule="auto"/>
        <w:ind w:firstLine="708"/>
        <w:jc w:val="both"/>
        <w:rPr>
          <w:rFonts w:ascii="Times New Roman" w:hAnsi="Times New Roman" w:cs="Times New Roman"/>
          <w:sz w:val="28"/>
          <w:szCs w:val="28"/>
        </w:rPr>
      </w:pPr>
      <w:r w:rsidRPr="001D14D2">
        <w:rPr>
          <w:rFonts w:ascii="Times New Roman" w:hAnsi="Times New Roman" w:cs="Times New Roman"/>
          <w:sz w:val="28"/>
          <w:szCs w:val="28"/>
        </w:rPr>
        <w:t xml:space="preserve">Коммерческие банки относятся к особой категории деловых предприятий, получивших название финансовых посредников. Они привлекают капиталы, сбережения населения и другие свободные денежные средства, высвобождающиеся в процессе хозяйственной деятельности, и предоставляют их во временное пользование другим экономическим агентам, которые нуждаются в дополнительном капитале. </w:t>
      </w:r>
    </w:p>
    <w:p w:rsidR="00067BE6" w:rsidRPr="00F63CED" w:rsidRDefault="00067BE6" w:rsidP="00F63CED">
      <w:pPr>
        <w:spacing w:after="0" w:line="360" w:lineRule="auto"/>
        <w:ind w:firstLine="708"/>
        <w:jc w:val="both"/>
        <w:rPr>
          <w:rFonts w:ascii="Times New Roman" w:hAnsi="Times New Roman" w:cs="Times New Roman"/>
          <w:sz w:val="28"/>
          <w:szCs w:val="28"/>
        </w:rPr>
      </w:pPr>
      <w:r w:rsidRPr="001D14D2">
        <w:rPr>
          <w:rFonts w:ascii="Times New Roman" w:hAnsi="Times New Roman" w:cs="Times New Roman"/>
          <w:sz w:val="28"/>
          <w:szCs w:val="28"/>
        </w:rPr>
        <w:t>Практика  деятельности</w:t>
      </w:r>
      <w:r w:rsidR="003E32BA">
        <w:rPr>
          <w:rFonts w:ascii="Times New Roman" w:hAnsi="Times New Roman" w:cs="Times New Roman"/>
          <w:sz w:val="28"/>
          <w:szCs w:val="28"/>
        </w:rPr>
        <w:t xml:space="preserve"> коммерческих банков</w:t>
      </w:r>
      <w:r w:rsidRPr="001D14D2">
        <w:rPr>
          <w:rFonts w:ascii="Times New Roman" w:hAnsi="Times New Roman" w:cs="Times New Roman"/>
          <w:sz w:val="28"/>
          <w:szCs w:val="28"/>
        </w:rPr>
        <w:t xml:space="preserve"> за рубежом представляет большой интерес для складывающейся в </w:t>
      </w:r>
      <w:r w:rsidR="00872331" w:rsidRPr="001D14D2">
        <w:rPr>
          <w:rFonts w:ascii="Times New Roman" w:hAnsi="Times New Roman" w:cs="Times New Roman"/>
          <w:sz w:val="28"/>
          <w:szCs w:val="28"/>
        </w:rPr>
        <w:t>России</w:t>
      </w:r>
      <w:r w:rsidRPr="001D14D2">
        <w:rPr>
          <w:rFonts w:ascii="Times New Roman" w:hAnsi="Times New Roman" w:cs="Times New Roman"/>
          <w:sz w:val="28"/>
          <w:szCs w:val="28"/>
        </w:rPr>
        <w:t xml:space="preserve"> и других странах хозяйственной системы. Создание устойчивой, гибкой и эффективной банковской инфраструктуры – одна из важнейших (и в тоже время чрезвы</w:t>
      </w:r>
      <w:r w:rsidR="004920D2" w:rsidRPr="001D14D2">
        <w:rPr>
          <w:rFonts w:ascii="Times New Roman" w:hAnsi="Times New Roman" w:cs="Times New Roman"/>
          <w:sz w:val="28"/>
          <w:szCs w:val="28"/>
        </w:rPr>
        <w:t xml:space="preserve">чайно </w:t>
      </w:r>
      <w:r w:rsidR="004920D2" w:rsidRPr="00F63CED">
        <w:rPr>
          <w:rFonts w:ascii="Times New Roman" w:hAnsi="Times New Roman" w:cs="Times New Roman"/>
          <w:sz w:val="28"/>
          <w:szCs w:val="28"/>
        </w:rPr>
        <w:t>сложных) задач экономик</w:t>
      </w:r>
      <w:r w:rsidR="008D2200" w:rsidRPr="00F63CED">
        <w:rPr>
          <w:rFonts w:ascii="Times New Roman" w:hAnsi="Times New Roman" w:cs="Times New Roman"/>
          <w:sz w:val="28"/>
          <w:szCs w:val="28"/>
        </w:rPr>
        <w:t xml:space="preserve">и </w:t>
      </w:r>
      <w:r w:rsidRPr="00F63CED">
        <w:rPr>
          <w:rFonts w:ascii="Times New Roman" w:hAnsi="Times New Roman" w:cs="Times New Roman"/>
          <w:sz w:val="28"/>
          <w:szCs w:val="28"/>
        </w:rPr>
        <w:t xml:space="preserve">в </w:t>
      </w:r>
      <w:r w:rsidR="00872331" w:rsidRPr="00F63CED">
        <w:rPr>
          <w:rFonts w:ascii="Times New Roman" w:hAnsi="Times New Roman" w:cs="Times New Roman"/>
          <w:sz w:val="28"/>
          <w:szCs w:val="28"/>
        </w:rPr>
        <w:t>России</w:t>
      </w:r>
      <w:r w:rsidRPr="00F63CED">
        <w:rPr>
          <w:rFonts w:ascii="Times New Roman" w:hAnsi="Times New Roman" w:cs="Times New Roman"/>
          <w:sz w:val="28"/>
          <w:szCs w:val="28"/>
        </w:rPr>
        <w:t>.</w:t>
      </w:r>
    </w:p>
    <w:p w:rsidR="00067BE6" w:rsidRPr="00F0412A" w:rsidRDefault="00067BE6" w:rsidP="00F0412A">
      <w:pPr>
        <w:pStyle w:val="1"/>
        <w:shd w:val="clear" w:color="auto" w:fill="FFFFFF"/>
        <w:spacing w:before="0" w:beforeAutospacing="0" w:after="0" w:afterAutospacing="0" w:line="360" w:lineRule="auto"/>
        <w:ind w:firstLine="708"/>
        <w:jc w:val="both"/>
        <w:rPr>
          <w:b w:val="0"/>
          <w:color w:val="000000"/>
          <w:sz w:val="28"/>
          <w:szCs w:val="28"/>
        </w:rPr>
      </w:pPr>
      <w:r w:rsidRPr="00F63CED">
        <w:rPr>
          <w:b w:val="0"/>
          <w:sz w:val="28"/>
          <w:szCs w:val="28"/>
        </w:rPr>
        <w:t xml:space="preserve">Актуальность исследования отечественного и зарубежного опыта организации </w:t>
      </w:r>
      <w:r w:rsidR="003E32BA">
        <w:rPr>
          <w:b w:val="0"/>
          <w:sz w:val="28"/>
          <w:szCs w:val="28"/>
        </w:rPr>
        <w:t xml:space="preserve">функционирования коммерческих банков </w:t>
      </w:r>
      <w:r w:rsidRPr="00F63CED">
        <w:rPr>
          <w:b w:val="0"/>
          <w:sz w:val="28"/>
          <w:szCs w:val="28"/>
        </w:rPr>
        <w:t>усиливается в условиях</w:t>
      </w:r>
      <w:r w:rsidR="001D14D2" w:rsidRPr="00F63CED">
        <w:rPr>
          <w:b w:val="0"/>
          <w:sz w:val="28"/>
          <w:szCs w:val="28"/>
        </w:rPr>
        <w:t xml:space="preserve"> нынешней экономической ситуации в России и во всем мире в целом</w:t>
      </w:r>
      <w:r w:rsidRPr="00F63CED">
        <w:rPr>
          <w:b w:val="0"/>
          <w:sz w:val="28"/>
          <w:szCs w:val="28"/>
        </w:rPr>
        <w:t xml:space="preserve">. Возникает необходимость постоянного исследования банковских рисков с целью сохранения стабильности </w:t>
      </w:r>
      <w:r w:rsidR="003E32BA">
        <w:rPr>
          <w:b w:val="0"/>
          <w:sz w:val="28"/>
          <w:szCs w:val="28"/>
        </w:rPr>
        <w:t>экономики</w:t>
      </w:r>
      <w:r w:rsidRPr="00F63CED">
        <w:rPr>
          <w:b w:val="0"/>
          <w:sz w:val="28"/>
          <w:szCs w:val="28"/>
        </w:rPr>
        <w:t xml:space="preserve"> и повышения её эффективности в современных условиях.</w:t>
      </w:r>
      <w:r w:rsidR="00EA25C5" w:rsidRPr="00F63CED">
        <w:rPr>
          <w:b w:val="0"/>
          <w:color w:val="000000"/>
          <w:sz w:val="28"/>
          <w:szCs w:val="28"/>
        </w:rPr>
        <w:t xml:space="preserve"> </w:t>
      </w:r>
      <w:r w:rsidR="00F63CED" w:rsidRPr="00F63CED">
        <w:rPr>
          <w:b w:val="0"/>
          <w:color w:val="000000"/>
          <w:sz w:val="28"/>
          <w:szCs w:val="28"/>
        </w:rPr>
        <w:t xml:space="preserve">Так же </w:t>
      </w:r>
      <w:r w:rsidR="00EA25C5" w:rsidRPr="00F63CED">
        <w:rPr>
          <w:b w:val="0"/>
          <w:color w:val="000000"/>
          <w:sz w:val="28"/>
          <w:szCs w:val="28"/>
        </w:rPr>
        <w:t>в настоящее время кредиты являются неотъемлемой частью экономических отношений. В современном обществе кредитование широко распространено, и играет большую роль</w:t>
      </w:r>
      <w:r w:rsidR="00242584">
        <w:rPr>
          <w:b w:val="0"/>
          <w:color w:val="000000"/>
          <w:sz w:val="28"/>
          <w:szCs w:val="28"/>
        </w:rPr>
        <w:t>,</w:t>
      </w:r>
      <w:r w:rsidR="00EA25C5" w:rsidRPr="00F63CED">
        <w:rPr>
          <w:b w:val="0"/>
          <w:color w:val="000000"/>
          <w:sz w:val="28"/>
          <w:szCs w:val="28"/>
        </w:rPr>
        <w:t xml:space="preserve"> как для физических, так и для юридических лиц.</w:t>
      </w:r>
    </w:p>
    <w:p w:rsidR="00067BE6" w:rsidRPr="001D14D2" w:rsidRDefault="00067BE6" w:rsidP="001D14D2">
      <w:pPr>
        <w:spacing w:after="0" w:line="360" w:lineRule="auto"/>
        <w:ind w:firstLine="708"/>
        <w:jc w:val="both"/>
        <w:rPr>
          <w:rFonts w:ascii="Times New Roman" w:hAnsi="Times New Roman" w:cs="Times New Roman"/>
          <w:sz w:val="28"/>
          <w:szCs w:val="28"/>
        </w:rPr>
      </w:pPr>
      <w:r w:rsidRPr="001D14D2">
        <w:rPr>
          <w:rFonts w:ascii="Times New Roman" w:hAnsi="Times New Roman" w:cs="Times New Roman"/>
          <w:sz w:val="28"/>
          <w:szCs w:val="28"/>
        </w:rPr>
        <w:t xml:space="preserve">Цель </w:t>
      </w:r>
      <w:r w:rsidR="00D34226">
        <w:rPr>
          <w:rFonts w:ascii="Times New Roman" w:hAnsi="Times New Roman" w:cs="Times New Roman"/>
          <w:sz w:val="28"/>
          <w:szCs w:val="28"/>
        </w:rPr>
        <w:t>курсовой</w:t>
      </w:r>
      <w:r w:rsidRPr="001D14D2">
        <w:rPr>
          <w:rFonts w:ascii="Times New Roman" w:hAnsi="Times New Roman" w:cs="Times New Roman"/>
          <w:sz w:val="28"/>
          <w:szCs w:val="28"/>
        </w:rPr>
        <w:t xml:space="preserve"> работы – исследовать отечественный и зарубежный оп</w:t>
      </w:r>
      <w:r w:rsidR="003E32BA">
        <w:rPr>
          <w:rFonts w:ascii="Times New Roman" w:hAnsi="Times New Roman" w:cs="Times New Roman"/>
          <w:sz w:val="28"/>
          <w:szCs w:val="28"/>
        </w:rPr>
        <w:t>ыт организации деятельности коммерческих банков, их роль и функции в экономике</w:t>
      </w:r>
      <w:r w:rsidR="00A71B8F">
        <w:rPr>
          <w:rFonts w:ascii="Times New Roman" w:hAnsi="Times New Roman" w:cs="Times New Roman"/>
          <w:sz w:val="28"/>
          <w:szCs w:val="28"/>
        </w:rPr>
        <w:t xml:space="preserve">. </w:t>
      </w:r>
    </w:p>
    <w:p w:rsidR="00067BE6" w:rsidRPr="001D14D2" w:rsidRDefault="00067BE6" w:rsidP="00D34226">
      <w:pPr>
        <w:spacing w:after="0" w:line="360" w:lineRule="auto"/>
        <w:ind w:firstLine="708"/>
        <w:jc w:val="both"/>
        <w:rPr>
          <w:rFonts w:ascii="Times New Roman" w:hAnsi="Times New Roman" w:cs="Times New Roman"/>
          <w:sz w:val="28"/>
          <w:szCs w:val="28"/>
        </w:rPr>
      </w:pPr>
      <w:r w:rsidRPr="001D14D2">
        <w:rPr>
          <w:rFonts w:ascii="Times New Roman" w:hAnsi="Times New Roman" w:cs="Times New Roman"/>
          <w:sz w:val="28"/>
          <w:szCs w:val="28"/>
        </w:rPr>
        <w:t xml:space="preserve">В соответствии с целью сформулированы основные задачи </w:t>
      </w:r>
      <w:r w:rsidR="00D34226">
        <w:rPr>
          <w:rFonts w:ascii="Times New Roman" w:hAnsi="Times New Roman" w:cs="Times New Roman"/>
          <w:sz w:val="28"/>
          <w:szCs w:val="28"/>
        </w:rPr>
        <w:t>курсовой</w:t>
      </w:r>
      <w:r w:rsidRPr="001D14D2">
        <w:rPr>
          <w:rFonts w:ascii="Times New Roman" w:hAnsi="Times New Roman" w:cs="Times New Roman"/>
          <w:sz w:val="28"/>
          <w:szCs w:val="28"/>
        </w:rPr>
        <w:t xml:space="preserve"> работы:</w:t>
      </w:r>
      <w:r w:rsidR="00D34226">
        <w:rPr>
          <w:rFonts w:ascii="Times New Roman" w:hAnsi="Times New Roman" w:cs="Times New Roman"/>
          <w:sz w:val="28"/>
          <w:szCs w:val="28"/>
        </w:rPr>
        <w:t xml:space="preserve"> </w:t>
      </w:r>
    </w:p>
    <w:p w:rsidR="00067BE6" w:rsidRPr="001D14D2" w:rsidRDefault="00067BE6" w:rsidP="001D14D2">
      <w:pPr>
        <w:spacing w:after="0" w:line="360" w:lineRule="auto"/>
        <w:jc w:val="both"/>
        <w:rPr>
          <w:rFonts w:ascii="Times New Roman" w:hAnsi="Times New Roman" w:cs="Times New Roman"/>
          <w:sz w:val="28"/>
          <w:szCs w:val="28"/>
        </w:rPr>
      </w:pPr>
      <w:r w:rsidRPr="001D14D2">
        <w:rPr>
          <w:rFonts w:ascii="Times New Roman" w:hAnsi="Times New Roman" w:cs="Times New Roman"/>
          <w:sz w:val="28"/>
          <w:szCs w:val="28"/>
        </w:rPr>
        <w:t xml:space="preserve">- </w:t>
      </w:r>
      <w:r w:rsidR="009B78EF">
        <w:rPr>
          <w:rFonts w:ascii="Times New Roman" w:hAnsi="Times New Roman" w:cs="Times New Roman"/>
          <w:sz w:val="28"/>
          <w:szCs w:val="28"/>
        </w:rPr>
        <w:t xml:space="preserve"> </w:t>
      </w:r>
      <w:r w:rsidRPr="003E32BA">
        <w:rPr>
          <w:rFonts w:ascii="Times New Roman" w:hAnsi="Times New Roman" w:cs="Times New Roman"/>
          <w:sz w:val="28"/>
          <w:szCs w:val="28"/>
        </w:rPr>
        <w:t xml:space="preserve">исследовать </w:t>
      </w:r>
      <w:r w:rsidR="003E32BA" w:rsidRPr="003E32BA">
        <w:rPr>
          <w:rFonts w:ascii="Times New Roman" w:hAnsi="Times New Roman" w:cs="Times New Roman"/>
          <w:iCs/>
          <w:sz w:val="28"/>
          <w:szCs w:val="28"/>
        </w:rPr>
        <w:t>особенности коммерческого банка как субъекта экономики и дать характеристику его операций</w:t>
      </w:r>
      <w:r w:rsidRPr="003E32BA">
        <w:rPr>
          <w:rFonts w:ascii="Times New Roman" w:hAnsi="Times New Roman" w:cs="Times New Roman"/>
          <w:sz w:val="28"/>
          <w:szCs w:val="28"/>
        </w:rPr>
        <w:t>;</w:t>
      </w:r>
    </w:p>
    <w:p w:rsidR="00067BE6" w:rsidRPr="001D14D2" w:rsidRDefault="00067BE6" w:rsidP="001D14D2">
      <w:pPr>
        <w:spacing w:after="0" w:line="360" w:lineRule="auto"/>
        <w:jc w:val="both"/>
        <w:rPr>
          <w:rFonts w:ascii="Times New Roman" w:hAnsi="Times New Roman" w:cs="Times New Roman"/>
          <w:sz w:val="28"/>
          <w:szCs w:val="28"/>
        </w:rPr>
      </w:pPr>
      <w:r w:rsidRPr="001D14D2">
        <w:rPr>
          <w:rFonts w:ascii="Times New Roman" w:hAnsi="Times New Roman" w:cs="Times New Roman"/>
          <w:sz w:val="28"/>
          <w:szCs w:val="28"/>
        </w:rPr>
        <w:t xml:space="preserve">- </w:t>
      </w:r>
      <w:r w:rsidR="00EA269D">
        <w:rPr>
          <w:rFonts w:ascii="Times New Roman" w:hAnsi="Times New Roman" w:cs="Times New Roman"/>
          <w:sz w:val="28"/>
          <w:szCs w:val="28"/>
        </w:rPr>
        <w:t>проанализировать</w:t>
      </w:r>
      <w:r w:rsidRPr="001D14D2">
        <w:rPr>
          <w:rFonts w:ascii="Times New Roman" w:hAnsi="Times New Roman" w:cs="Times New Roman"/>
          <w:sz w:val="28"/>
          <w:szCs w:val="28"/>
        </w:rPr>
        <w:t xml:space="preserve"> действующую </w:t>
      </w:r>
      <w:r w:rsidR="009B78EF">
        <w:rPr>
          <w:rFonts w:ascii="Times New Roman" w:hAnsi="Times New Roman" w:cs="Times New Roman"/>
          <w:sz w:val="28"/>
          <w:szCs w:val="28"/>
        </w:rPr>
        <w:t xml:space="preserve">отечественную и зарубежную </w:t>
      </w:r>
      <w:r w:rsidRPr="001D14D2">
        <w:rPr>
          <w:rFonts w:ascii="Times New Roman" w:hAnsi="Times New Roman" w:cs="Times New Roman"/>
          <w:sz w:val="28"/>
          <w:szCs w:val="28"/>
        </w:rPr>
        <w:t>практику банковской деятельности на материалах коммерческого банка;</w:t>
      </w:r>
    </w:p>
    <w:p w:rsidR="00067BE6" w:rsidRPr="001D14D2" w:rsidRDefault="00067BE6" w:rsidP="001D14D2">
      <w:pPr>
        <w:spacing w:after="0" w:line="360" w:lineRule="auto"/>
        <w:jc w:val="both"/>
        <w:rPr>
          <w:rFonts w:ascii="Times New Roman" w:hAnsi="Times New Roman" w:cs="Times New Roman"/>
          <w:sz w:val="28"/>
          <w:szCs w:val="28"/>
        </w:rPr>
      </w:pPr>
      <w:r w:rsidRPr="001D14D2">
        <w:rPr>
          <w:rFonts w:ascii="Times New Roman" w:hAnsi="Times New Roman" w:cs="Times New Roman"/>
          <w:sz w:val="28"/>
          <w:szCs w:val="28"/>
        </w:rPr>
        <w:t>-</w:t>
      </w:r>
      <w:r w:rsidR="00EA269D">
        <w:rPr>
          <w:rFonts w:ascii="Times New Roman" w:hAnsi="Times New Roman" w:cs="Times New Roman"/>
          <w:sz w:val="28"/>
          <w:szCs w:val="28"/>
        </w:rPr>
        <w:t xml:space="preserve"> </w:t>
      </w:r>
      <w:r w:rsidR="00EA269D" w:rsidRPr="003E32BA">
        <w:rPr>
          <w:rFonts w:ascii="Times New Roman" w:hAnsi="Times New Roman" w:cs="Times New Roman"/>
          <w:sz w:val="28"/>
          <w:szCs w:val="28"/>
        </w:rPr>
        <w:t xml:space="preserve">изучить </w:t>
      </w:r>
      <w:r w:rsidR="003E32BA" w:rsidRPr="003E32BA">
        <w:rPr>
          <w:rFonts w:ascii="Times New Roman" w:hAnsi="Times New Roman" w:cs="Times New Roman"/>
          <w:sz w:val="28"/>
          <w:szCs w:val="28"/>
        </w:rPr>
        <w:t xml:space="preserve">современное состояние системы коммерческих банков Российской Федерации, </w:t>
      </w:r>
      <w:r w:rsidR="00992C0E">
        <w:rPr>
          <w:rFonts w:ascii="Times New Roman" w:hAnsi="Times New Roman" w:cs="Times New Roman"/>
          <w:sz w:val="28"/>
          <w:szCs w:val="28"/>
        </w:rPr>
        <w:t xml:space="preserve">определить </w:t>
      </w:r>
      <w:r w:rsidR="003E32BA" w:rsidRPr="003E32BA">
        <w:rPr>
          <w:rFonts w:ascii="Times New Roman" w:hAnsi="Times New Roman" w:cs="Times New Roman"/>
          <w:sz w:val="28"/>
          <w:szCs w:val="28"/>
        </w:rPr>
        <w:t>проблемы и пути их решения</w:t>
      </w:r>
      <w:r w:rsidR="00EA269D" w:rsidRPr="003E32BA">
        <w:rPr>
          <w:rFonts w:ascii="Times New Roman" w:hAnsi="Times New Roman" w:cs="Times New Roman"/>
          <w:sz w:val="28"/>
          <w:szCs w:val="28"/>
        </w:rPr>
        <w:t>.</w:t>
      </w:r>
    </w:p>
    <w:p w:rsidR="00067BE6" w:rsidRDefault="00B3748F" w:rsidP="002373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067BE6" w:rsidRPr="00237301">
        <w:rPr>
          <w:rFonts w:ascii="Times New Roman" w:hAnsi="Times New Roman" w:cs="Times New Roman"/>
          <w:sz w:val="28"/>
          <w:szCs w:val="28"/>
        </w:rPr>
        <w:t>Объектом исследования послужил</w:t>
      </w:r>
      <w:r w:rsidR="00237301" w:rsidRPr="00237301">
        <w:rPr>
          <w:rFonts w:ascii="Times New Roman" w:hAnsi="Times New Roman" w:cs="Times New Roman"/>
          <w:sz w:val="28"/>
          <w:szCs w:val="28"/>
        </w:rPr>
        <w:t>и коммерческие банки</w:t>
      </w:r>
      <w:r>
        <w:rPr>
          <w:rFonts w:ascii="Times New Roman" w:hAnsi="Times New Roman" w:cs="Times New Roman"/>
          <w:sz w:val="28"/>
          <w:szCs w:val="28"/>
        </w:rPr>
        <w:t>.</w:t>
      </w:r>
    </w:p>
    <w:p w:rsidR="00094C3F" w:rsidRDefault="008252F1" w:rsidP="00094C3F">
      <w:pPr>
        <w:pStyle w:val="af0"/>
        <w:widowControl w:val="0"/>
        <w:snapToGrid w:val="0"/>
        <w:jc w:val="both"/>
        <w:rPr>
          <w:sz w:val="28"/>
          <w:szCs w:val="28"/>
        </w:rPr>
      </w:pPr>
      <w:r>
        <w:rPr>
          <w:sz w:val="28"/>
          <w:szCs w:val="28"/>
        </w:rPr>
        <w:t>Предметом исследования являю</w:t>
      </w:r>
      <w:r w:rsidR="00094C3F" w:rsidRPr="005D4597">
        <w:rPr>
          <w:sz w:val="28"/>
          <w:szCs w:val="28"/>
        </w:rPr>
        <w:t xml:space="preserve">тся </w:t>
      </w:r>
      <w:r w:rsidR="00094C3F">
        <w:rPr>
          <w:sz w:val="28"/>
          <w:szCs w:val="28"/>
        </w:rPr>
        <w:t>коммерческие</w:t>
      </w:r>
      <w:r w:rsidR="00094C3F" w:rsidRPr="005D4597">
        <w:rPr>
          <w:sz w:val="28"/>
          <w:szCs w:val="28"/>
        </w:rPr>
        <w:t xml:space="preserve"> </w:t>
      </w:r>
      <w:r w:rsidR="00755CED">
        <w:rPr>
          <w:sz w:val="28"/>
          <w:szCs w:val="28"/>
        </w:rPr>
        <w:t xml:space="preserve">банки </w:t>
      </w:r>
      <w:r w:rsidR="00094C3F" w:rsidRPr="005D4597">
        <w:rPr>
          <w:sz w:val="28"/>
          <w:szCs w:val="28"/>
        </w:rPr>
        <w:t>России.</w:t>
      </w:r>
    </w:p>
    <w:p w:rsidR="00094C3F" w:rsidRPr="00094C3F" w:rsidRDefault="00094C3F" w:rsidP="00094C3F">
      <w:pPr>
        <w:pStyle w:val="af0"/>
        <w:widowControl w:val="0"/>
        <w:snapToGrid w:val="0"/>
        <w:jc w:val="both"/>
        <w:rPr>
          <w:sz w:val="28"/>
          <w:szCs w:val="28"/>
        </w:rPr>
      </w:pPr>
      <w:r w:rsidRPr="005D4597">
        <w:rPr>
          <w:sz w:val="28"/>
          <w:szCs w:val="28"/>
        </w:rPr>
        <w:t>В ходе исследования были использованы следующие методы: метод системного анализа, метод описания.</w:t>
      </w:r>
    </w:p>
    <w:p w:rsidR="00B3748F" w:rsidRPr="001D14D2" w:rsidRDefault="00B3748F" w:rsidP="002373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1D14D2">
        <w:rPr>
          <w:rFonts w:ascii="Times New Roman" w:hAnsi="Times New Roman" w:cs="Times New Roman"/>
          <w:sz w:val="28"/>
          <w:szCs w:val="28"/>
        </w:rPr>
        <w:t xml:space="preserve">Теоретическую и методологическую основу составляют нормативные и законодательные акты </w:t>
      </w:r>
      <w:r>
        <w:rPr>
          <w:rFonts w:ascii="Times New Roman" w:hAnsi="Times New Roman" w:cs="Times New Roman"/>
          <w:sz w:val="28"/>
          <w:szCs w:val="28"/>
        </w:rPr>
        <w:t>Российской Федерации</w:t>
      </w:r>
      <w:r w:rsidRPr="001D14D2">
        <w:rPr>
          <w:rFonts w:ascii="Times New Roman" w:hAnsi="Times New Roman" w:cs="Times New Roman"/>
          <w:sz w:val="28"/>
          <w:szCs w:val="28"/>
        </w:rPr>
        <w:t>, труды отечественных и зарубежных учёных,</w:t>
      </w:r>
      <w:r w:rsidR="00094C3F">
        <w:rPr>
          <w:rFonts w:ascii="Times New Roman" w:hAnsi="Times New Roman" w:cs="Times New Roman"/>
          <w:sz w:val="28"/>
          <w:szCs w:val="28"/>
        </w:rPr>
        <w:t xml:space="preserve"> материалы периодической печати, </w:t>
      </w:r>
      <w:r w:rsidR="00094C3F" w:rsidRPr="00094C3F">
        <w:rPr>
          <w:rFonts w:ascii="Times New Roman" w:hAnsi="Times New Roman" w:cs="Times New Roman"/>
          <w:sz w:val="28"/>
          <w:szCs w:val="28"/>
        </w:rPr>
        <w:t>ресурсы интернета.</w:t>
      </w:r>
    </w:p>
    <w:p w:rsidR="00067BE6" w:rsidRPr="00067BE6" w:rsidRDefault="00067BE6" w:rsidP="00067BE6">
      <w:pPr>
        <w:spacing w:after="0"/>
        <w:rPr>
          <w:rFonts w:ascii="Times New Roman" w:hAnsi="Times New Roman" w:cs="Times New Roman"/>
          <w:b/>
          <w:sz w:val="28"/>
        </w:rPr>
      </w:pPr>
    </w:p>
    <w:p w:rsidR="00CF2190" w:rsidRDefault="00CF2190" w:rsidP="00CF2190">
      <w:pPr>
        <w:jc w:val="center"/>
        <w:rPr>
          <w:rFonts w:ascii="Times New Roman" w:hAnsi="Times New Roman" w:cs="Times New Roman"/>
          <w:b/>
          <w:sz w:val="28"/>
        </w:rPr>
      </w:pPr>
    </w:p>
    <w:p w:rsidR="00CF2190" w:rsidRDefault="00CF2190" w:rsidP="00CF2190">
      <w:pPr>
        <w:jc w:val="center"/>
        <w:rPr>
          <w:rFonts w:ascii="Times New Roman" w:hAnsi="Times New Roman" w:cs="Times New Roman"/>
          <w:b/>
          <w:sz w:val="28"/>
        </w:rPr>
      </w:pPr>
    </w:p>
    <w:p w:rsidR="00CF2190" w:rsidRDefault="00CF2190" w:rsidP="00CF2190">
      <w:pPr>
        <w:jc w:val="center"/>
        <w:rPr>
          <w:rFonts w:ascii="Times New Roman" w:hAnsi="Times New Roman" w:cs="Times New Roman"/>
          <w:b/>
          <w:sz w:val="28"/>
        </w:rPr>
      </w:pPr>
    </w:p>
    <w:p w:rsidR="00CF2190" w:rsidRDefault="00CF2190" w:rsidP="00CF2190">
      <w:pPr>
        <w:jc w:val="center"/>
        <w:rPr>
          <w:rFonts w:ascii="Times New Roman" w:hAnsi="Times New Roman" w:cs="Times New Roman"/>
          <w:b/>
          <w:sz w:val="28"/>
        </w:rPr>
      </w:pPr>
    </w:p>
    <w:p w:rsidR="009238E0" w:rsidRDefault="009238E0" w:rsidP="00CF2190">
      <w:pPr>
        <w:jc w:val="center"/>
        <w:rPr>
          <w:rFonts w:ascii="Times New Roman" w:hAnsi="Times New Roman" w:cs="Times New Roman"/>
          <w:b/>
          <w:sz w:val="28"/>
        </w:rPr>
      </w:pPr>
    </w:p>
    <w:p w:rsidR="009238E0" w:rsidRDefault="009238E0" w:rsidP="00CF2190">
      <w:pPr>
        <w:jc w:val="center"/>
        <w:rPr>
          <w:rFonts w:ascii="Times New Roman" w:hAnsi="Times New Roman" w:cs="Times New Roman"/>
          <w:b/>
          <w:sz w:val="28"/>
        </w:rPr>
      </w:pPr>
    </w:p>
    <w:p w:rsidR="009238E0" w:rsidRDefault="009238E0" w:rsidP="00CF2190">
      <w:pPr>
        <w:jc w:val="center"/>
        <w:rPr>
          <w:rFonts w:ascii="Times New Roman" w:hAnsi="Times New Roman" w:cs="Times New Roman"/>
          <w:b/>
          <w:sz w:val="28"/>
        </w:rPr>
      </w:pPr>
    </w:p>
    <w:p w:rsidR="009238E0" w:rsidRDefault="009238E0" w:rsidP="00CF2190">
      <w:pPr>
        <w:jc w:val="center"/>
        <w:rPr>
          <w:rFonts w:ascii="Times New Roman" w:hAnsi="Times New Roman" w:cs="Times New Roman"/>
          <w:b/>
          <w:sz w:val="28"/>
        </w:rPr>
      </w:pPr>
    </w:p>
    <w:p w:rsidR="00F567EB" w:rsidRDefault="00F567EB" w:rsidP="00136387">
      <w:pPr>
        <w:rPr>
          <w:rFonts w:ascii="Times New Roman" w:hAnsi="Times New Roman" w:cs="Times New Roman"/>
          <w:b/>
          <w:sz w:val="28"/>
        </w:rPr>
      </w:pPr>
    </w:p>
    <w:p w:rsidR="005F2E76" w:rsidRPr="002435E1" w:rsidRDefault="000E39E8" w:rsidP="002435E1">
      <w:pPr>
        <w:pStyle w:val="1"/>
        <w:shd w:val="clear" w:color="auto" w:fill="FFFFFF"/>
        <w:spacing w:before="0" w:beforeAutospacing="0" w:after="0" w:afterAutospacing="0" w:line="360" w:lineRule="auto"/>
        <w:jc w:val="center"/>
        <w:rPr>
          <w:iCs/>
          <w:color w:val="000000"/>
          <w:sz w:val="28"/>
          <w:szCs w:val="28"/>
        </w:rPr>
      </w:pPr>
      <w:r w:rsidRPr="00C43F20">
        <w:rPr>
          <w:iCs/>
          <w:color w:val="000000"/>
          <w:sz w:val="28"/>
          <w:szCs w:val="28"/>
        </w:rPr>
        <w:t xml:space="preserve">1. </w:t>
      </w:r>
      <w:r w:rsidR="00A73A6D">
        <w:rPr>
          <w:iCs/>
          <w:color w:val="000000"/>
          <w:sz w:val="28"/>
          <w:szCs w:val="28"/>
        </w:rPr>
        <w:t>Особенности коммерческ</w:t>
      </w:r>
      <w:r w:rsidR="00F72E2E">
        <w:rPr>
          <w:iCs/>
          <w:color w:val="000000"/>
          <w:sz w:val="28"/>
          <w:szCs w:val="28"/>
        </w:rPr>
        <w:t>ого банка как субъекта</w:t>
      </w:r>
      <w:r w:rsidR="00A73A6D">
        <w:rPr>
          <w:iCs/>
          <w:color w:val="000000"/>
          <w:sz w:val="28"/>
          <w:szCs w:val="28"/>
        </w:rPr>
        <w:t xml:space="preserve"> экономики и характеристики его операций</w:t>
      </w:r>
    </w:p>
    <w:p w:rsidR="000E39E8" w:rsidRPr="00C43F20" w:rsidRDefault="000E39E8" w:rsidP="005B2F26">
      <w:pPr>
        <w:pStyle w:val="1"/>
        <w:spacing w:before="0" w:beforeAutospacing="0" w:after="0" w:afterAutospacing="0" w:line="360" w:lineRule="auto"/>
        <w:jc w:val="center"/>
        <w:rPr>
          <w:iCs/>
          <w:color w:val="000000"/>
          <w:sz w:val="28"/>
          <w:szCs w:val="28"/>
          <w:shd w:val="clear" w:color="auto" w:fill="FFFFFF"/>
        </w:rPr>
      </w:pPr>
      <w:r w:rsidRPr="00C43F20">
        <w:rPr>
          <w:iCs/>
          <w:color w:val="000000"/>
          <w:sz w:val="28"/>
          <w:szCs w:val="28"/>
          <w:shd w:val="clear" w:color="auto" w:fill="FFFFFF"/>
        </w:rPr>
        <w:t>1.1</w:t>
      </w:r>
      <w:r w:rsidR="00322407">
        <w:rPr>
          <w:iCs/>
          <w:color w:val="000000"/>
          <w:sz w:val="28"/>
          <w:szCs w:val="28"/>
          <w:shd w:val="clear" w:color="auto" w:fill="FFFFFF"/>
        </w:rPr>
        <w:t>.</w:t>
      </w:r>
      <w:r w:rsidRPr="00C43F20">
        <w:rPr>
          <w:iCs/>
          <w:color w:val="000000"/>
          <w:sz w:val="28"/>
          <w:szCs w:val="28"/>
          <w:shd w:val="clear" w:color="auto" w:fill="FFFFFF"/>
        </w:rPr>
        <w:t xml:space="preserve"> Сущность </w:t>
      </w:r>
      <w:r w:rsidR="00210569">
        <w:rPr>
          <w:iCs/>
          <w:color w:val="000000"/>
          <w:sz w:val="28"/>
          <w:szCs w:val="28"/>
          <w:shd w:val="clear" w:color="auto" w:fill="FFFFFF"/>
        </w:rPr>
        <w:t xml:space="preserve">и виды </w:t>
      </w:r>
      <w:r w:rsidRPr="00C43F20">
        <w:rPr>
          <w:iCs/>
          <w:color w:val="000000"/>
          <w:sz w:val="28"/>
          <w:szCs w:val="28"/>
          <w:shd w:val="clear" w:color="auto" w:fill="FFFFFF"/>
        </w:rPr>
        <w:t>коммерческих банков</w:t>
      </w:r>
    </w:p>
    <w:p w:rsidR="000E39E8" w:rsidRPr="000E39E8" w:rsidRDefault="000E39E8" w:rsidP="00D710F3">
      <w:pPr>
        <w:pStyle w:val="1"/>
        <w:shd w:val="clear" w:color="auto" w:fill="FFFFFF"/>
        <w:spacing w:before="0" w:beforeAutospacing="0" w:after="0" w:afterAutospacing="0" w:line="360" w:lineRule="auto"/>
        <w:ind w:firstLine="708"/>
        <w:jc w:val="both"/>
        <w:rPr>
          <w:b w:val="0"/>
          <w:color w:val="000000"/>
          <w:sz w:val="28"/>
          <w:szCs w:val="28"/>
        </w:rPr>
      </w:pPr>
      <w:r w:rsidRPr="000E39E8">
        <w:rPr>
          <w:b w:val="0"/>
          <w:color w:val="000000"/>
          <w:sz w:val="28"/>
          <w:szCs w:val="28"/>
        </w:rPr>
        <w:t>По своей природе банки связаны с денежными и кредитными отношениями. Именно на их базе и зародилось такое уникальное образование, как банк, который можно определить как систему особых предприятий, продуктом которых является кредитное и эмиссионное дело. Основой банка, при этом, можно считать организацию денежно-кредитного процесса и имитирование денежных знаков.</w:t>
      </w:r>
    </w:p>
    <w:p w:rsidR="000E39E8" w:rsidRPr="000E39E8" w:rsidRDefault="000E39E8" w:rsidP="00D710F3">
      <w:pPr>
        <w:pStyle w:val="1"/>
        <w:shd w:val="clear" w:color="auto" w:fill="FFFFFF"/>
        <w:spacing w:before="0" w:beforeAutospacing="0" w:after="0" w:afterAutospacing="0" w:line="360" w:lineRule="auto"/>
        <w:ind w:firstLine="708"/>
        <w:jc w:val="both"/>
        <w:rPr>
          <w:b w:val="0"/>
          <w:color w:val="000000"/>
          <w:sz w:val="28"/>
          <w:szCs w:val="28"/>
        </w:rPr>
      </w:pPr>
      <w:r w:rsidRPr="000E39E8">
        <w:rPr>
          <w:b w:val="0"/>
          <w:color w:val="000000"/>
          <w:sz w:val="28"/>
          <w:szCs w:val="28"/>
        </w:rPr>
        <w:t>Необходимость банков обусловлена следующими причинами:</w:t>
      </w:r>
    </w:p>
    <w:p w:rsidR="000E39E8" w:rsidRPr="000E39E8" w:rsidRDefault="001B7056" w:rsidP="00D710F3">
      <w:pPr>
        <w:pStyle w:val="1"/>
        <w:shd w:val="clear" w:color="auto" w:fill="FFFFFF"/>
        <w:spacing w:before="0" w:beforeAutospacing="0" w:after="0" w:afterAutospacing="0" w:line="360" w:lineRule="auto"/>
        <w:jc w:val="both"/>
        <w:rPr>
          <w:b w:val="0"/>
          <w:color w:val="000000"/>
          <w:sz w:val="28"/>
          <w:szCs w:val="28"/>
        </w:rPr>
      </w:pPr>
      <w:r>
        <w:rPr>
          <w:b w:val="0"/>
          <w:color w:val="000000"/>
          <w:sz w:val="28"/>
          <w:szCs w:val="28"/>
        </w:rPr>
        <w:t xml:space="preserve">1) </w:t>
      </w:r>
      <w:r w:rsidR="000E39E8" w:rsidRPr="000E39E8">
        <w:rPr>
          <w:b w:val="0"/>
          <w:color w:val="000000"/>
          <w:sz w:val="28"/>
          <w:szCs w:val="28"/>
        </w:rPr>
        <w:t>лишь при наличии развитого банковского механизма могут осуществляться в общественном масштабе централизация свободных денежных средств и использование их функционирующими производствами;</w:t>
      </w:r>
    </w:p>
    <w:p w:rsidR="000E39E8" w:rsidRPr="000E39E8" w:rsidRDefault="000E39E8" w:rsidP="00D710F3">
      <w:pPr>
        <w:pStyle w:val="1"/>
        <w:shd w:val="clear" w:color="auto" w:fill="FFFFFF"/>
        <w:spacing w:before="0" w:beforeAutospacing="0" w:after="0" w:afterAutospacing="0" w:line="360" w:lineRule="auto"/>
        <w:jc w:val="both"/>
        <w:rPr>
          <w:b w:val="0"/>
          <w:color w:val="000000"/>
          <w:sz w:val="28"/>
          <w:szCs w:val="28"/>
        </w:rPr>
      </w:pPr>
      <w:r w:rsidRPr="000E39E8">
        <w:rPr>
          <w:b w:val="0"/>
          <w:color w:val="000000"/>
          <w:sz w:val="28"/>
          <w:szCs w:val="28"/>
        </w:rPr>
        <w:t>2) банки необходимы как расчетные центры внутри отдельной страны и в международном масштабе;</w:t>
      </w:r>
    </w:p>
    <w:p w:rsidR="000E39E8" w:rsidRPr="000E39E8" w:rsidRDefault="000E39E8" w:rsidP="00D710F3">
      <w:pPr>
        <w:pStyle w:val="1"/>
        <w:shd w:val="clear" w:color="auto" w:fill="FFFFFF"/>
        <w:spacing w:before="0" w:beforeAutospacing="0" w:after="0" w:afterAutospacing="0" w:line="360" w:lineRule="auto"/>
        <w:jc w:val="both"/>
        <w:rPr>
          <w:b w:val="0"/>
          <w:color w:val="000000"/>
          <w:sz w:val="28"/>
          <w:szCs w:val="28"/>
        </w:rPr>
      </w:pPr>
      <w:r w:rsidRPr="000E39E8">
        <w:rPr>
          <w:b w:val="0"/>
          <w:color w:val="000000"/>
          <w:sz w:val="28"/>
          <w:szCs w:val="28"/>
        </w:rPr>
        <w:t>3) банки раздвигают рамки товарного обращения далеко за пределы наличной массы денег, придают эластичной денежной системе.</w:t>
      </w:r>
    </w:p>
    <w:p w:rsidR="000E39E8" w:rsidRPr="00136387" w:rsidRDefault="000E39E8" w:rsidP="00D30038">
      <w:pPr>
        <w:pStyle w:val="1"/>
        <w:shd w:val="clear" w:color="auto" w:fill="FFFFFF"/>
        <w:spacing w:before="0" w:beforeAutospacing="0" w:after="0" w:afterAutospacing="0" w:line="360" w:lineRule="auto"/>
        <w:ind w:firstLine="708"/>
        <w:jc w:val="both"/>
        <w:rPr>
          <w:b w:val="0"/>
          <w:color w:val="000000"/>
          <w:sz w:val="28"/>
          <w:szCs w:val="28"/>
        </w:rPr>
      </w:pPr>
      <w:r w:rsidRPr="000E39E8">
        <w:rPr>
          <w:b w:val="0"/>
          <w:color w:val="000000"/>
          <w:sz w:val="28"/>
          <w:szCs w:val="28"/>
        </w:rPr>
        <w:t xml:space="preserve">Коммерческие банки </w:t>
      </w:r>
      <w:r w:rsidR="00136387" w:rsidRPr="001D14D2">
        <w:rPr>
          <w:sz w:val="28"/>
          <w:szCs w:val="28"/>
        </w:rPr>
        <w:t>–</w:t>
      </w:r>
      <w:r w:rsidRPr="000E39E8">
        <w:rPr>
          <w:b w:val="0"/>
          <w:color w:val="000000"/>
          <w:sz w:val="28"/>
          <w:szCs w:val="28"/>
        </w:rPr>
        <w:t xml:space="preserve"> основное звено д</w:t>
      </w:r>
      <w:r w:rsidR="005B2F26">
        <w:rPr>
          <w:b w:val="0"/>
          <w:color w:val="000000"/>
          <w:sz w:val="28"/>
          <w:szCs w:val="28"/>
        </w:rPr>
        <w:t>вухуровневой банковской системы</w:t>
      </w:r>
      <w:r w:rsidR="001306A8">
        <w:rPr>
          <w:b w:val="0"/>
          <w:color w:val="000000"/>
          <w:sz w:val="28"/>
          <w:szCs w:val="28"/>
        </w:rPr>
        <w:t xml:space="preserve"> </w:t>
      </w:r>
      <w:r w:rsidR="001306A8" w:rsidRPr="001306A8">
        <w:rPr>
          <w:b w:val="0"/>
          <w:color w:val="000000"/>
          <w:sz w:val="28"/>
          <w:szCs w:val="28"/>
        </w:rPr>
        <w:t>[</w:t>
      </w:r>
      <w:r w:rsidR="001306A8" w:rsidRPr="00136387">
        <w:rPr>
          <w:b w:val="0"/>
          <w:color w:val="000000"/>
          <w:sz w:val="28"/>
          <w:szCs w:val="28"/>
        </w:rPr>
        <w:t xml:space="preserve">3, </w:t>
      </w:r>
      <w:r w:rsidR="001306A8">
        <w:rPr>
          <w:b w:val="0"/>
          <w:color w:val="000000"/>
          <w:sz w:val="28"/>
          <w:szCs w:val="28"/>
          <w:lang w:val="en-US"/>
        </w:rPr>
        <w:t>c</w:t>
      </w:r>
      <w:r w:rsidR="001306A8" w:rsidRPr="00136387">
        <w:rPr>
          <w:b w:val="0"/>
          <w:color w:val="000000"/>
          <w:sz w:val="28"/>
          <w:szCs w:val="28"/>
        </w:rPr>
        <w:t>.</w:t>
      </w:r>
      <w:r w:rsidR="00402F89">
        <w:rPr>
          <w:b w:val="0"/>
          <w:color w:val="000000"/>
          <w:sz w:val="28"/>
          <w:szCs w:val="28"/>
        </w:rPr>
        <w:t xml:space="preserve"> </w:t>
      </w:r>
      <w:r w:rsidR="001306A8" w:rsidRPr="00136387">
        <w:rPr>
          <w:b w:val="0"/>
          <w:color w:val="000000"/>
          <w:sz w:val="28"/>
          <w:szCs w:val="28"/>
        </w:rPr>
        <w:t>283]</w:t>
      </w:r>
      <w:r w:rsidR="005B2F26">
        <w:rPr>
          <w:b w:val="0"/>
          <w:color w:val="000000"/>
          <w:sz w:val="28"/>
          <w:szCs w:val="28"/>
        </w:rPr>
        <w:t>.</w:t>
      </w:r>
    </w:p>
    <w:p w:rsidR="000E39E8" w:rsidRPr="000E39E8" w:rsidRDefault="000E39E8" w:rsidP="00D710F3">
      <w:pPr>
        <w:pStyle w:val="1"/>
        <w:shd w:val="clear" w:color="auto" w:fill="FFFFFF"/>
        <w:spacing w:before="0" w:beforeAutospacing="0" w:after="0" w:afterAutospacing="0" w:line="360" w:lineRule="auto"/>
        <w:ind w:firstLine="708"/>
        <w:jc w:val="both"/>
        <w:rPr>
          <w:b w:val="0"/>
          <w:color w:val="000000"/>
          <w:sz w:val="28"/>
          <w:szCs w:val="28"/>
        </w:rPr>
      </w:pPr>
      <w:r w:rsidRPr="000E39E8">
        <w:rPr>
          <w:b w:val="0"/>
          <w:color w:val="000000"/>
          <w:sz w:val="28"/>
          <w:szCs w:val="28"/>
        </w:rPr>
        <w:t>Сегодня к группе коммерческих банков в разных странах относится целый ряд институтов с различной структурой и разным отношением собственности. Главным их отличием от центральных банков является отсутствие права эмиссии банкнот. Среди коммерческих банков различаются два типа - универсальные и специализированные банки.</w:t>
      </w:r>
    </w:p>
    <w:p w:rsidR="00D710F3" w:rsidRDefault="000E39E8" w:rsidP="00D710F3">
      <w:pPr>
        <w:pStyle w:val="1"/>
        <w:shd w:val="clear" w:color="auto" w:fill="FFFFFF"/>
        <w:spacing w:before="0" w:beforeAutospacing="0" w:after="0" w:afterAutospacing="0" w:line="360" w:lineRule="auto"/>
        <w:ind w:firstLine="708"/>
        <w:jc w:val="both"/>
        <w:rPr>
          <w:b w:val="0"/>
          <w:color w:val="000000"/>
          <w:sz w:val="28"/>
          <w:szCs w:val="28"/>
        </w:rPr>
      </w:pPr>
      <w:r w:rsidRPr="000E39E8">
        <w:rPr>
          <w:b w:val="0"/>
          <w:color w:val="000000"/>
          <w:sz w:val="28"/>
          <w:szCs w:val="28"/>
        </w:rPr>
        <w:t>Универсальный банк осуществляет все или почти все виды банковских операций: предоставление как краткосрочных, так и долгосрочных кредитов; операции с ценными бумагами, прием вкладов всех видов, оказание всевозможных услуг и т.п.</w:t>
      </w:r>
    </w:p>
    <w:p w:rsidR="00D710F3" w:rsidRPr="005B2F26" w:rsidRDefault="000E39E8" w:rsidP="00D710F3">
      <w:pPr>
        <w:pStyle w:val="1"/>
        <w:shd w:val="clear" w:color="auto" w:fill="FFFFFF"/>
        <w:spacing w:before="0" w:beforeAutospacing="0" w:after="0" w:afterAutospacing="0" w:line="360" w:lineRule="auto"/>
        <w:ind w:firstLine="708"/>
        <w:jc w:val="both"/>
        <w:rPr>
          <w:b w:val="0"/>
          <w:color w:val="000000"/>
          <w:sz w:val="28"/>
          <w:szCs w:val="28"/>
        </w:rPr>
      </w:pPr>
      <w:r w:rsidRPr="000E39E8">
        <w:rPr>
          <w:b w:val="0"/>
          <w:color w:val="000000"/>
          <w:sz w:val="28"/>
          <w:szCs w:val="28"/>
        </w:rPr>
        <w:t>Специализированный банк, напротив, специализируется на одном или немногих видах банковской деятельности. В отдельных странах банковское законодательство препятствует или просто запрещает банкам осуществлять широкий круг операций. Тем не менее</w:t>
      </w:r>
      <w:r w:rsidR="00226B2C">
        <w:rPr>
          <w:b w:val="0"/>
          <w:color w:val="000000"/>
          <w:sz w:val="28"/>
          <w:szCs w:val="28"/>
        </w:rPr>
        <w:t>,</w:t>
      </w:r>
      <w:r w:rsidRPr="000E39E8">
        <w:rPr>
          <w:b w:val="0"/>
          <w:color w:val="000000"/>
          <w:sz w:val="28"/>
          <w:szCs w:val="28"/>
        </w:rPr>
        <w:t xml:space="preserve"> прибыли банков от отдельных специальных операций могут быть настолько велики, что деятельность в других сферах становится необязательной. К специализированным банкам относятся: инвестиционные банки, ипотечные банки, сберегательные банки, банки потребительского кредита, отраслевые банк</w:t>
      </w:r>
      <w:r w:rsidR="005B2F26">
        <w:rPr>
          <w:b w:val="0"/>
          <w:color w:val="000000"/>
          <w:sz w:val="28"/>
          <w:szCs w:val="28"/>
        </w:rPr>
        <w:t>и, внутрипроизводственные банки</w:t>
      </w:r>
      <w:r w:rsidR="00B93D0A" w:rsidRPr="00B93D0A">
        <w:rPr>
          <w:b w:val="0"/>
          <w:color w:val="000000"/>
          <w:sz w:val="28"/>
          <w:szCs w:val="28"/>
        </w:rPr>
        <w:t xml:space="preserve"> </w:t>
      </w:r>
      <w:r w:rsidR="00B93D0A" w:rsidRPr="005B2F26">
        <w:rPr>
          <w:b w:val="0"/>
          <w:color w:val="000000"/>
          <w:sz w:val="28"/>
          <w:szCs w:val="28"/>
        </w:rPr>
        <w:t xml:space="preserve">[3, </w:t>
      </w:r>
      <w:r w:rsidR="00B93D0A">
        <w:rPr>
          <w:b w:val="0"/>
          <w:color w:val="000000"/>
          <w:sz w:val="28"/>
          <w:szCs w:val="28"/>
          <w:lang w:val="en-US"/>
        </w:rPr>
        <w:t>c</w:t>
      </w:r>
      <w:r w:rsidR="00B93D0A" w:rsidRPr="005B2F26">
        <w:rPr>
          <w:b w:val="0"/>
          <w:color w:val="000000"/>
          <w:sz w:val="28"/>
          <w:szCs w:val="28"/>
        </w:rPr>
        <w:t>. 301]</w:t>
      </w:r>
      <w:r w:rsidR="005B2F26">
        <w:rPr>
          <w:b w:val="0"/>
          <w:color w:val="000000"/>
          <w:sz w:val="28"/>
          <w:szCs w:val="28"/>
        </w:rPr>
        <w:t>.</w:t>
      </w:r>
    </w:p>
    <w:p w:rsidR="00D710F3" w:rsidRDefault="000E39E8" w:rsidP="00D710F3">
      <w:pPr>
        <w:pStyle w:val="1"/>
        <w:shd w:val="clear" w:color="auto" w:fill="FFFFFF"/>
        <w:spacing w:before="0" w:beforeAutospacing="0" w:after="0" w:afterAutospacing="0" w:line="360" w:lineRule="auto"/>
        <w:ind w:firstLine="708"/>
        <w:jc w:val="both"/>
        <w:rPr>
          <w:b w:val="0"/>
          <w:color w:val="000000"/>
          <w:sz w:val="28"/>
          <w:szCs w:val="28"/>
        </w:rPr>
      </w:pPr>
      <w:r w:rsidRPr="000E39E8">
        <w:rPr>
          <w:b w:val="0"/>
          <w:color w:val="000000"/>
          <w:sz w:val="28"/>
          <w:szCs w:val="28"/>
        </w:rPr>
        <w:t>Преобладание одного типа банков в кредитной системе той или иной страны следует понимать как тенденцию. В отдельных странах, где господствуют универсальные банки, существуют многочисленные специальные банки. И</w:t>
      </w:r>
      <w:r w:rsidR="00C544A2">
        <w:rPr>
          <w:b w:val="0"/>
          <w:color w:val="000000"/>
          <w:sz w:val="28"/>
          <w:szCs w:val="28"/>
        </w:rPr>
        <w:t>,</w:t>
      </w:r>
      <w:r w:rsidRPr="000E39E8">
        <w:rPr>
          <w:b w:val="0"/>
          <w:color w:val="000000"/>
          <w:sz w:val="28"/>
          <w:szCs w:val="28"/>
        </w:rPr>
        <w:t xml:space="preserve"> наоборот, в странах с доминированием специальных банков</w:t>
      </w:r>
      <w:r w:rsidR="00C544A2">
        <w:rPr>
          <w:b w:val="0"/>
          <w:color w:val="000000"/>
          <w:sz w:val="28"/>
          <w:szCs w:val="28"/>
        </w:rPr>
        <w:t>,</w:t>
      </w:r>
      <w:r w:rsidRPr="000E39E8">
        <w:rPr>
          <w:b w:val="0"/>
          <w:color w:val="000000"/>
          <w:sz w:val="28"/>
          <w:szCs w:val="28"/>
        </w:rPr>
        <w:t xml:space="preserve"> особенно</w:t>
      </w:r>
      <w:r w:rsidR="00C544A2">
        <w:rPr>
          <w:b w:val="0"/>
          <w:color w:val="000000"/>
          <w:sz w:val="28"/>
          <w:szCs w:val="28"/>
        </w:rPr>
        <w:t>,</w:t>
      </w:r>
      <w:r w:rsidRPr="000E39E8">
        <w:rPr>
          <w:b w:val="0"/>
          <w:color w:val="000000"/>
          <w:sz w:val="28"/>
          <w:szCs w:val="28"/>
        </w:rPr>
        <w:t xml:space="preserve"> в последние годы все больше проявляется тенденция к универсализации. Это происходит как в результате либерализации банковского законодательства в отдельных странах, так и в результате обхода банками существующих законов. Примером может служить практика создания самостоятельных специальных банков, которые практически принадлежат крупным банкам и расширяют диапазон банковских операций последних. К странам, где преобладает принцип специализации банков, относятся Великобритания, Франция, США, Италия. Принцип универсализации доминирует в Швейцарии, ФРГ, Австрии. Однако во многих капиталистических странах отражаемые статистикой различия между универсальными и специализированными банками становятся все более расплывчатыми и спорными, так как даже в тех странах, где согласно статистике господствуют специализированные банки, фактически многие из них уже превратились в универсальные. </w:t>
      </w:r>
    </w:p>
    <w:p w:rsidR="00A432C7" w:rsidRDefault="00A432C7" w:rsidP="00D710F3">
      <w:pPr>
        <w:pStyle w:val="1"/>
        <w:shd w:val="clear" w:color="auto" w:fill="FFFFFF"/>
        <w:spacing w:before="0" w:beforeAutospacing="0" w:after="0" w:afterAutospacing="0" w:line="360" w:lineRule="auto"/>
        <w:ind w:firstLine="708"/>
        <w:jc w:val="both"/>
        <w:rPr>
          <w:b w:val="0"/>
          <w:color w:val="000000"/>
          <w:sz w:val="28"/>
          <w:szCs w:val="28"/>
        </w:rPr>
      </w:pPr>
    </w:p>
    <w:p w:rsidR="00A73A6D" w:rsidRDefault="00A73A6D" w:rsidP="00D710F3">
      <w:pPr>
        <w:pStyle w:val="1"/>
        <w:shd w:val="clear" w:color="auto" w:fill="FFFFFF"/>
        <w:spacing w:before="0" w:beforeAutospacing="0" w:after="0" w:afterAutospacing="0" w:line="360" w:lineRule="auto"/>
        <w:ind w:firstLine="708"/>
        <w:jc w:val="both"/>
        <w:rPr>
          <w:b w:val="0"/>
          <w:color w:val="000000"/>
          <w:sz w:val="28"/>
          <w:szCs w:val="28"/>
        </w:rPr>
      </w:pPr>
    </w:p>
    <w:p w:rsidR="00A73A6D" w:rsidRDefault="00A73A6D" w:rsidP="00D710F3">
      <w:pPr>
        <w:pStyle w:val="1"/>
        <w:shd w:val="clear" w:color="auto" w:fill="FFFFFF"/>
        <w:spacing w:before="0" w:beforeAutospacing="0" w:after="0" w:afterAutospacing="0" w:line="360" w:lineRule="auto"/>
        <w:ind w:firstLine="708"/>
        <w:jc w:val="both"/>
        <w:rPr>
          <w:b w:val="0"/>
          <w:color w:val="000000"/>
          <w:sz w:val="28"/>
          <w:szCs w:val="28"/>
        </w:rPr>
      </w:pPr>
    </w:p>
    <w:p w:rsidR="00A73A6D" w:rsidRDefault="00A73A6D" w:rsidP="00D710F3">
      <w:pPr>
        <w:pStyle w:val="1"/>
        <w:shd w:val="clear" w:color="auto" w:fill="FFFFFF"/>
        <w:spacing w:before="0" w:beforeAutospacing="0" w:after="0" w:afterAutospacing="0" w:line="360" w:lineRule="auto"/>
        <w:ind w:firstLine="708"/>
        <w:jc w:val="both"/>
        <w:rPr>
          <w:b w:val="0"/>
          <w:color w:val="000000"/>
          <w:sz w:val="28"/>
          <w:szCs w:val="28"/>
        </w:rPr>
      </w:pPr>
    </w:p>
    <w:p w:rsidR="00A73A6D" w:rsidRDefault="00A73A6D" w:rsidP="00D710F3">
      <w:pPr>
        <w:pStyle w:val="1"/>
        <w:shd w:val="clear" w:color="auto" w:fill="FFFFFF"/>
        <w:spacing w:before="0" w:beforeAutospacing="0" w:after="0" w:afterAutospacing="0" w:line="360" w:lineRule="auto"/>
        <w:ind w:firstLine="708"/>
        <w:jc w:val="both"/>
        <w:rPr>
          <w:b w:val="0"/>
          <w:color w:val="000000"/>
          <w:sz w:val="28"/>
          <w:szCs w:val="28"/>
        </w:rPr>
      </w:pPr>
    </w:p>
    <w:p w:rsidR="00A73A6D" w:rsidRDefault="00204605" w:rsidP="00A73A6D">
      <w:pPr>
        <w:pStyle w:val="1"/>
        <w:shd w:val="clear" w:color="auto" w:fill="FFFFFF"/>
        <w:spacing w:before="0" w:beforeAutospacing="0" w:after="0" w:afterAutospacing="0" w:line="360" w:lineRule="auto"/>
        <w:jc w:val="center"/>
        <w:rPr>
          <w:color w:val="000000"/>
          <w:sz w:val="28"/>
          <w:szCs w:val="28"/>
        </w:rPr>
      </w:pPr>
      <w:r>
        <w:rPr>
          <w:color w:val="000000"/>
          <w:sz w:val="28"/>
          <w:szCs w:val="28"/>
        </w:rPr>
        <w:t>1.2</w:t>
      </w:r>
      <w:r w:rsidR="00322407">
        <w:rPr>
          <w:color w:val="000000"/>
          <w:sz w:val="28"/>
          <w:szCs w:val="28"/>
        </w:rPr>
        <w:t>.</w:t>
      </w:r>
      <w:r>
        <w:rPr>
          <w:color w:val="000000"/>
          <w:sz w:val="28"/>
          <w:szCs w:val="28"/>
        </w:rPr>
        <w:t xml:space="preserve"> </w:t>
      </w:r>
      <w:r w:rsidR="00D33A2F">
        <w:rPr>
          <w:color w:val="000000"/>
          <w:sz w:val="28"/>
          <w:szCs w:val="28"/>
        </w:rPr>
        <w:t>Роль и ф</w:t>
      </w:r>
      <w:r w:rsidRPr="00204605">
        <w:rPr>
          <w:color w:val="000000"/>
          <w:sz w:val="28"/>
          <w:szCs w:val="28"/>
        </w:rPr>
        <w:t>ункции коммерческ</w:t>
      </w:r>
      <w:r w:rsidR="00E700D0">
        <w:rPr>
          <w:color w:val="000000"/>
          <w:sz w:val="28"/>
          <w:szCs w:val="28"/>
        </w:rPr>
        <w:t>их</w:t>
      </w:r>
      <w:r w:rsidRPr="00204605">
        <w:rPr>
          <w:color w:val="000000"/>
          <w:sz w:val="28"/>
          <w:szCs w:val="28"/>
        </w:rPr>
        <w:t xml:space="preserve"> бан</w:t>
      </w:r>
      <w:r w:rsidR="00E700D0">
        <w:rPr>
          <w:color w:val="000000"/>
          <w:sz w:val="28"/>
          <w:szCs w:val="28"/>
        </w:rPr>
        <w:t>ков</w:t>
      </w:r>
      <w:r w:rsidR="00D33A2F">
        <w:rPr>
          <w:color w:val="000000"/>
          <w:sz w:val="28"/>
          <w:szCs w:val="28"/>
        </w:rPr>
        <w:t xml:space="preserve"> в экономике</w:t>
      </w:r>
    </w:p>
    <w:p w:rsidR="000E39E8" w:rsidRPr="000E39E8" w:rsidRDefault="000E39E8" w:rsidP="005B2F26">
      <w:pPr>
        <w:pStyle w:val="1"/>
        <w:shd w:val="clear" w:color="auto" w:fill="FFFFFF"/>
        <w:spacing w:before="0" w:beforeAutospacing="0" w:after="0" w:afterAutospacing="0" w:line="360" w:lineRule="auto"/>
        <w:ind w:firstLine="708"/>
        <w:jc w:val="both"/>
        <w:rPr>
          <w:color w:val="000000"/>
          <w:sz w:val="28"/>
          <w:szCs w:val="28"/>
        </w:rPr>
      </w:pPr>
      <w:r w:rsidRPr="000E39E8">
        <w:rPr>
          <w:b w:val="0"/>
          <w:color w:val="000000"/>
          <w:sz w:val="28"/>
          <w:szCs w:val="28"/>
        </w:rPr>
        <w:t xml:space="preserve">Коммерческий банк </w:t>
      </w:r>
      <w:r w:rsidR="00136387" w:rsidRPr="001D14D2">
        <w:rPr>
          <w:sz w:val="28"/>
          <w:szCs w:val="28"/>
        </w:rPr>
        <w:t>–</w:t>
      </w:r>
      <w:r w:rsidRPr="000E39E8">
        <w:rPr>
          <w:b w:val="0"/>
          <w:color w:val="000000"/>
          <w:sz w:val="28"/>
          <w:szCs w:val="28"/>
        </w:rPr>
        <w:t xml:space="preserve"> это предприятие, организующее движение ссудного капитала с целью получения прибыли. Сущность коммерческого банка проявляется в его функциях:</w:t>
      </w:r>
      <w:r w:rsidRPr="000E39E8">
        <w:rPr>
          <w:color w:val="000000"/>
          <w:sz w:val="28"/>
          <w:szCs w:val="28"/>
        </w:rPr>
        <w:t xml:space="preserve"> </w:t>
      </w:r>
      <w:r w:rsidRPr="005B2F26">
        <w:rPr>
          <w:b w:val="0"/>
          <w:color w:val="000000"/>
          <w:sz w:val="28"/>
          <w:szCs w:val="28"/>
        </w:rPr>
        <w:t>аккумуляция и</w:t>
      </w:r>
      <w:r w:rsidR="005B2F26" w:rsidRPr="005B2F26">
        <w:rPr>
          <w:b w:val="0"/>
          <w:color w:val="000000"/>
          <w:sz w:val="28"/>
          <w:szCs w:val="28"/>
        </w:rPr>
        <w:t xml:space="preserve"> мобилизация денежного капитала, посредничество в кредите, </w:t>
      </w:r>
      <w:r w:rsidRPr="005B2F26">
        <w:rPr>
          <w:b w:val="0"/>
          <w:color w:val="000000"/>
          <w:sz w:val="28"/>
          <w:szCs w:val="28"/>
        </w:rPr>
        <w:t xml:space="preserve">проведение </w:t>
      </w:r>
      <w:r w:rsidR="005B2F26" w:rsidRPr="005B2F26">
        <w:rPr>
          <w:b w:val="0"/>
          <w:color w:val="000000"/>
          <w:sz w:val="28"/>
          <w:szCs w:val="28"/>
        </w:rPr>
        <w:t>расчетов и платежей в хозяйстве,</w:t>
      </w:r>
      <w:r w:rsidRPr="005B2F26">
        <w:rPr>
          <w:b w:val="0"/>
          <w:color w:val="000000"/>
          <w:sz w:val="28"/>
          <w:szCs w:val="28"/>
        </w:rPr>
        <w:t xml:space="preserve"> организация вы</w:t>
      </w:r>
      <w:r w:rsidR="005B2F26" w:rsidRPr="005B2F26">
        <w:rPr>
          <w:b w:val="0"/>
          <w:color w:val="000000"/>
          <w:sz w:val="28"/>
          <w:szCs w:val="28"/>
        </w:rPr>
        <w:t xml:space="preserve">пуска и размещения ценных бумаг, </w:t>
      </w:r>
      <w:r w:rsidRPr="005B2F26">
        <w:rPr>
          <w:b w:val="0"/>
          <w:color w:val="000000"/>
          <w:sz w:val="28"/>
          <w:szCs w:val="28"/>
        </w:rPr>
        <w:t>оказание консультационных услуг</w:t>
      </w:r>
      <w:r w:rsidR="005B2F26" w:rsidRPr="005B2F26">
        <w:rPr>
          <w:b w:val="0"/>
          <w:color w:val="000000"/>
          <w:sz w:val="28"/>
          <w:szCs w:val="28"/>
        </w:rPr>
        <w:t xml:space="preserve">, </w:t>
      </w:r>
      <w:r w:rsidR="001121AD" w:rsidRPr="005B2F26">
        <w:rPr>
          <w:b w:val="0"/>
          <w:color w:val="000000"/>
          <w:sz w:val="28"/>
          <w:szCs w:val="28"/>
        </w:rPr>
        <w:t>создание кредитных денег</w:t>
      </w:r>
      <w:r w:rsidRPr="005B2F26">
        <w:rPr>
          <w:b w:val="0"/>
          <w:color w:val="000000"/>
          <w:sz w:val="28"/>
          <w:szCs w:val="28"/>
        </w:rPr>
        <w:t>.</w:t>
      </w:r>
    </w:p>
    <w:p w:rsidR="000E39E8" w:rsidRPr="000E39E8" w:rsidRDefault="000E39E8" w:rsidP="00D710F3">
      <w:pPr>
        <w:pStyle w:val="a9"/>
        <w:shd w:val="clear" w:color="auto" w:fill="FFFFFF"/>
        <w:spacing w:before="0" w:beforeAutospacing="0" w:after="0" w:afterAutospacing="0" w:line="360" w:lineRule="auto"/>
        <w:ind w:firstLine="708"/>
        <w:jc w:val="both"/>
        <w:rPr>
          <w:color w:val="000000"/>
          <w:sz w:val="28"/>
          <w:szCs w:val="28"/>
        </w:rPr>
      </w:pPr>
      <w:r w:rsidRPr="00402F89">
        <w:rPr>
          <w:color w:val="000000"/>
          <w:sz w:val="28"/>
          <w:szCs w:val="28"/>
        </w:rPr>
        <w:t>Аккумуляция и мобилизация денежного капитала</w:t>
      </w:r>
      <w:r w:rsidR="00136387" w:rsidRPr="00136387">
        <w:rPr>
          <w:sz w:val="28"/>
          <w:szCs w:val="28"/>
        </w:rPr>
        <w:t xml:space="preserve"> </w:t>
      </w:r>
      <w:r w:rsidR="00136387" w:rsidRPr="001D14D2">
        <w:rPr>
          <w:sz w:val="28"/>
          <w:szCs w:val="28"/>
        </w:rPr>
        <w:t>–</w:t>
      </w:r>
      <w:r w:rsidR="00136387">
        <w:rPr>
          <w:color w:val="000000"/>
          <w:sz w:val="28"/>
          <w:szCs w:val="28"/>
        </w:rPr>
        <w:t xml:space="preserve"> э</w:t>
      </w:r>
      <w:r w:rsidRPr="000E39E8">
        <w:rPr>
          <w:color w:val="000000"/>
          <w:sz w:val="28"/>
          <w:szCs w:val="28"/>
        </w:rPr>
        <w:t>то одна</w:t>
      </w:r>
      <w:r w:rsidRPr="000E39E8">
        <w:rPr>
          <w:rStyle w:val="apple-converted-space"/>
          <w:bCs/>
          <w:color w:val="000000"/>
          <w:sz w:val="28"/>
          <w:szCs w:val="28"/>
        </w:rPr>
        <w:t> </w:t>
      </w:r>
      <w:r w:rsidRPr="000E39E8">
        <w:rPr>
          <w:color w:val="000000"/>
          <w:sz w:val="28"/>
          <w:szCs w:val="28"/>
        </w:rPr>
        <w:t>из</w:t>
      </w:r>
      <w:r w:rsidRPr="000E39E8">
        <w:rPr>
          <w:rStyle w:val="apple-converted-space"/>
          <w:bCs/>
          <w:color w:val="000000"/>
          <w:sz w:val="28"/>
          <w:szCs w:val="28"/>
        </w:rPr>
        <w:t> </w:t>
      </w:r>
      <w:r w:rsidRPr="000E39E8">
        <w:rPr>
          <w:color w:val="000000"/>
          <w:sz w:val="28"/>
          <w:szCs w:val="28"/>
        </w:rPr>
        <w:t xml:space="preserve">старейших функций банков. Мобилизуемые банком свободные денежные средства предприятий и населения, с одной стороны, приносят их владельцам доходы в виде процента, а с другой </w:t>
      </w:r>
      <w:r w:rsidR="00136387" w:rsidRPr="001D14D2">
        <w:rPr>
          <w:sz w:val="28"/>
          <w:szCs w:val="28"/>
        </w:rPr>
        <w:t>–</w:t>
      </w:r>
      <w:r w:rsidRPr="000E39E8">
        <w:rPr>
          <w:color w:val="000000"/>
          <w:sz w:val="28"/>
          <w:szCs w:val="28"/>
        </w:rPr>
        <w:t xml:space="preserve"> создают базу для проведения ссудных операций. Именно с помощью банков происходит сосредоточение денежных средств и превращение их в капитал</w:t>
      </w:r>
      <w:r w:rsidRPr="00FB1DCE">
        <w:rPr>
          <w:sz w:val="28"/>
          <w:szCs w:val="28"/>
        </w:rPr>
        <w:t xml:space="preserve"> [6, c.76]</w:t>
      </w:r>
      <w:r w:rsidR="005F2E76">
        <w:rPr>
          <w:sz w:val="28"/>
          <w:szCs w:val="28"/>
        </w:rPr>
        <w:t>.</w:t>
      </w:r>
    </w:p>
    <w:p w:rsidR="000E39E8" w:rsidRPr="000E39E8" w:rsidRDefault="000E39E8" w:rsidP="00D710F3">
      <w:pPr>
        <w:pStyle w:val="a9"/>
        <w:shd w:val="clear" w:color="auto" w:fill="FFFFFF"/>
        <w:spacing w:before="0" w:beforeAutospacing="0" w:after="0" w:afterAutospacing="0" w:line="360" w:lineRule="auto"/>
        <w:ind w:firstLine="708"/>
        <w:jc w:val="both"/>
        <w:rPr>
          <w:color w:val="000000"/>
          <w:sz w:val="28"/>
          <w:szCs w:val="28"/>
        </w:rPr>
      </w:pPr>
      <w:r w:rsidRPr="00402F89">
        <w:rPr>
          <w:color w:val="000000"/>
          <w:sz w:val="28"/>
          <w:szCs w:val="28"/>
        </w:rPr>
        <w:t>Посредничество в кредите</w:t>
      </w:r>
      <w:r w:rsidRPr="000E39E8">
        <w:rPr>
          <w:color w:val="000000"/>
          <w:sz w:val="28"/>
          <w:szCs w:val="28"/>
        </w:rPr>
        <w:t xml:space="preserve"> является другой важной функцией коммерческих банков. Прямым кредитным отношениям между владельцами свободных денежных средств и заемщиками препятствует несовпадение объема капитала, предлагаемого в ссуду, с потребностью в нем. Не совпадает и срок высвобождения этого капитала со сроком, на который он требуется заемщику. Непосредственные кредитные связи между владельцами капитала и заемщиками затрудняет также риск неплатежеспособности заемщика. Коммерческие банки, выполняя роль финансового посредника, устраняют эти затруднения. Банковские кредиты направляются в различные сектора экономики, обеспечивают расширение производства. Ссуды предоставляются и потребителям на приобретение товаров длительного пользования, домов, их ремонт и т.д., способствуя тем самым росту уровня их жизни, решению социальных проблем. Заемщиком коммерческих банков выступает и правительство, поскольку государственные расходы нередко не покрываются доходами.</w:t>
      </w:r>
    </w:p>
    <w:p w:rsidR="000E39E8" w:rsidRPr="005F2E76" w:rsidRDefault="000E39E8" w:rsidP="00D710F3">
      <w:pPr>
        <w:pStyle w:val="a9"/>
        <w:shd w:val="clear" w:color="auto" w:fill="FFFFFF"/>
        <w:spacing w:before="0" w:beforeAutospacing="0" w:after="0" w:afterAutospacing="0" w:line="360" w:lineRule="auto"/>
        <w:ind w:firstLine="708"/>
        <w:jc w:val="both"/>
        <w:rPr>
          <w:color w:val="000000"/>
          <w:sz w:val="28"/>
          <w:szCs w:val="28"/>
        </w:rPr>
      </w:pPr>
      <w:r w:rsidRPr="00402F89">
        <w:rPr>
          <w:color w:val="000000"/>
          <w:sz w:val="28"/>
          <w:szCs w:val="28"/>
        </w:rPr>
        <w:t xml:space="preserve">Проведение </w:t>
      </w:r>
      <w:r w:rsidR="00136387">
        <w:rPr>
          <w:color w:val="000000"/>
          <w:sz w:val="28"/>
          <w:szCs w:val="28"/>
        </w:rPr>
        <w:t>расчетов и платежей в хозяйстве заключается в том, что о</w:t>
      </w:r>
      <w:r w:rsidRPr="000E39E8">
        <w:rPr>
          <w:color w:val="000000"/>
          <w:sz w:val="28"/>
          <w:szCs w:val="28"/>
        </w:rPr>
        <w:t xml:space="preserve">сновная часть расчетов между предприятиями осуществляется безналичным путем. Банки </w:t>
      </w:r>
      <w:r w:rsidR="00CB3400" w:rsidRPr="001D14D2">
        <w:rPr>
          <w:sz w:val="28"/>
          <w:szCs w:val="28"/>
        </w:rPr>
        <w:t>–</w:t>
      </w:r>
      <w:r w:rsidRPr="000E39E8">
        <w:rPr>
          <w:color w:val="000000"/>
          <w:sz w:val="28"/>
          <w:szCs w:val="28"/>
        </w:rPr>
        <w:t xml:space="preserve"> посредники в платежах. Они осуществляют платежи по поручению клиентов, принимают деньги на счета и ведут учет вс</w:t>
      </w:r>
      <w:r w:rsidR="005F2E76">
        <w:rPr>
          <w:color w:val="000000"/>
          <w:sz w:val="28"/>
          <w:szCs w:val="28"/>
        </w:rPr>
        <w:t>ех денежных поступлений и выдач</w:t>
      </w:r>
      <w:r w:rsidR="00FB1DCE" w:rsidRPr="00FB1DCE">
        <w:rPr>
          <w:color w:val="000000"/>
          <w:sz w:val="28"/>
          <w:szCs w:val="28"/>
        </w:rPr>
        <w:t xml:space="preserve"> </w:t>
      </w:r>
      <w:r w:rsidR="00FB1DCE" w:rsidRPr="005F2E76">
        <w:rPr>
          <w:color w:val="000000"/>
          <w:sz w:val="28"/>
          <w:szCs w:val="28"/>
        </w:rPr>
        <w:t xml:space="preserve">[6, </w:t>
      </w:r>
      <w:r w:rsidR="00FB1DCE">
        <w:rPr>
          <w:color w:val="000000"/>
          <w:sz w:val="28"/>
          <w:szCs w:val="28"/>
          <w:lang w:val="en-US"/>
        </w:rPr>
        <w:t>c</w:t>
      </w:r>
      <w:r w:rsidR="00FB1DCE" w:rsidRPr="005F2E76">
        <w:rPr>
          <w:color w:val="000000"/>
          <w:sz w:val="28"/>
          <w:szCs w:val="28"/>
        </w:rPr>
        <w:t>.89]</w:t>
      </w:r>
      <w:r w:rsidR="005F2E76">
        <w:rPr>
          <w:color w:val="000000"/>
          <w:sz w:val="28"/>
          <w:szCs w:val="28"/>
        </w:rPr>
        <w:t>.</w:t>
      </w:r>
    </w:p>
    <w:p w:rsidR="00FC3805" w:rsidRPr="00A46D3C" w:rsidRDefault="000E39E8" w:rsidP="00D710F3">
      <w:pPr>
        <w:pStyle w:val="a9"/>
        <w:shd w:val="clear" w:color="auto" w:fill="FFFFFF"/>
        <w:spacing w:before="0" w:beforeAutospacing="0" w:after="0" w:afterAutospacing="0" w:line="360" w:lineRule="auto"/>
        <w:ind w:firstLine="708"/>
        <w:jc w:val="both"/>
        <w:rPr>
          <w:color w:val="000000"/>
          <w:sz w:val="28"/>
          <w:szCs w:val="28"/>
        </w:rPr>
      </w:pPr>
      <w:r w:rsidRPr="000E39E8">
        <w:rPr>
          <w:color w:val="000000"/>
          <w:sz w:val="28"/>
          <w:szCs w:val="28"/>
        </w:rPr>
        <w:t xml:space="preserve">Эффективное функционирование платежной системы в странах с развитой банковской структурой требует совершенствования технологии расчетных операций. В этих странах создаются различные расчетные системы. Например, так называемые клиринговые системы крупных коммерческих банков с широкой сетью их филиалов и отделений. Они позволяют банкам производить клиринговый зачет значительной части платежей в стране. </w:t>
      </w:r>
    </w:p>
    <w:p w:rsidR="000E39E8" w:rsidRPr="00136387" w:rsidRDefault="000E39E8" w:rsidP="00D710F3">
      <w:pPr>
        <w:pStyle w:val="a9"/>
        <w:shd w:val="clear" w:color="auto" w:fill="FFFFFF"/>
        <w:spacing w:before="0" w:beforeAutospacing="0" w:after="0" w:afterAutospacing="0" w:line="360" w:lineRule="auto"/>
        <w:ind w:firstLine="708"/>
        <w:jc w:val="both"/>
        <w:rPr>
          <w:color w:val="000000"/>
          <w:sz w:val="28"/>
          <w:szCs w:val="28"/>
        </w:rPr>
      </w:pPr>
      <w:r w:rsidRPr="000E39E8">
        <w:rPr>
          <w:color w:val="000000"/>
          <w:sz w:val="28"/>
          <w:szCs w:val="28"/>
        </w:rPr>
        <w:t xml:space="preserve">Через функцию </w:t>
      </w:r>
      <w:r w:rsidR="00136387">
        <w:rPr>
          <w:color w:val="000000"/>
          <w:sz w:val="28"/>
          <w:szCs w:val="28"/>
        </w:rPr>
        <w:t>организации</w:t>
      </w:r>
      <w:r w:rsidR="00136387" w:rsidRPr="00402F89">
        <w:rPr>
          <w:color w:val="000000"/>
          <w:sz w:val="28"/>
          <w:szCs w:val="28"/>
        </w:rPr>
        <w:t xml:space="preserve"> выпуска и размещения ценных бумаг</w:t>
      </w:r>
      <w:r w:rsidR="00136387" w:rsidRPr="000E39E8">
        <w:rPr>
          <w:color w:val="000000"/>
          <w:sz w:val="28"/>
          <w:szCs w:val="28"/>
        </w:rPr>
        <w:t xml:space="preserve"> </w:t>
      </w:r>
      <w:r w:rsidRPr="000E39E8">
        <w:rPr>
          <w:color w:val="000000"/>
          <w:sz w:val="28"/>
          <w:szCs w:val="28"/>
        </w:rPr>
        <w:t>реализуется важная роль банков в организации первичного и вторичного рынков ценных бумаг. Осуществляя для своих клиентов выпуск и размещение акций и облигаций, коммерческие банки имеют возможность направлять капитал для производственных целей, для финансирования государственных расходов. Рынок ценных бумаг дополняет систему кредита и взаимодействует с ней. Например, банки предоставляют посредникам рынка ценных бумаг ссуды для подписки на ценные бумаги новых выпусков, а те продают ценные бумаги банкам для перепродажи. Если компания - учредитель, на имя которой зарегистрированы ценные бумаги, сама продает их, то банк может обеспечивать подписчиков на выпущенные ценные бумаги. С этой целью банк создает консорциум по размещению ценных бумаг. Выпущенные крупными компаниями обязательства на большие суммы банки размещают среди своих клиентов, а не путем своб</w:t>
      </w:r>
      <w:r w:rsidR="005F2E76">
        <w:rPr>
          <w:color w:val="000000"/>
          <w:sz w:val="28"/>
          <w:szCs w:val="28"/>
        </w:rPr>
        <w:t xml:space="preserve">одной продажи на фондовой бирже </w:t>
      </w:r>
      <w:r w:rsidR="00FB1DCE" w:rsidRPr="00136387">
        <w:rPr>
          <w:color w:val="000000"/>
          <w:sz w:val="28"/>
          <w:szCs w:val="28"/>
        </w:rPr>
        <w:t xml:space="preserve">[6, </w:t>
      </w:r>
      <w:r w:rsidR="00FB1DCE">
        <w:rPr>
          <w:color w:val="000000"/>
          <w:sz w:val="28"/>
          <w:szCs w:val="28"/>
          <w:lang w:val="en-US"/>
        </w:rPr>
        <w:t>c</w:t>
      </w:r>
      <w:r w:rsidR="00FB1DCE" w:rsidRPr="00136387">
        <w:rPr>
          <w:color w:val="000000"/>
          <w:sz w:val="28"/>
          <w:szCs w:val="28"/>
        </w:rPr>
        <w:t>. 92]</w:t>
      </w:r>
      <w:r w:rsidR="005F2E76">
        <w:rPr>
          <w:color w:val="000000"/>
          <w:sz w:val="28"/>
          <w:szCs w:val="28"/>
        </w:rPr>
        <w:t>.</w:t>
      </w:r>
    </w:p>
    <w:p w:rsidR="000E39E8" w:rsidRPr="000E39E8" w:rsidRDefault="000E39E8" w:rsidP="00D710F3">
      <w:pPr>
        <w:pStyle w:val="a9"/>
        <w:shd w:val="clear" w:color="auto" w:fill="FFFFFF"/>
        <w:spacing w:before="0" w:beforeAutospacing="0" w:after="0" w:afterAutospacing="0" w:line="360" w:lineRule="auto"/>
        <w:ind w:firstLine="708"/>
        <w:jc w:val="both"/>
        <w:rPr>
          <w:color w:val="000000"/>
          <w:sz w:val="28"/>
          <w:szCs w:val="28"/>
        </w:rPr>
      </w:pPr>
      <w:r w:rsidRPr="000E39E8">
        <w:rPr>
          <w:color w:val="000000"/>
          <w:sz w:val="28"/>
          <w:szCs w:val="28"/>
        </w:rPr>
        <w:t>Консультационные услуги коммерческих банков заключаются в консультировании клиентов по таким вопросам, как повышение их кредитоспособности, получение лизинговых и инновационных кредитов, применение новых форм расчетов, использование пластиковых карточек, составление отчетности и др. За последние годы расширяются информационные услуги, связанные со сбором и предоставлением информации о кредитоспособности клиентов коммерческого банка, о рынке банковских услуг, процентных ставках по активным и пассивным операциям и т.д.</w:t>
      </w:r>
    </w:p>
    <w:p w:rsidR="00A432C7" w:rsidRPr="000E39E8" w:rsidRDefault="00703B25" w:rsidP="00A432C7">
      <w:pPr>
        <w:pStyle w:val="a9"/>
        <w:shd w:val="clear" w:color="auto" w:fill="FFFFFF"/>
        <w:spacing w:before="0" w:beforeAutospacing="0" w:after="0" w:afterAutospacing="0" w:line="360" w:lineRule="auto"/>
        <w:ind w:firstLine="708"/>
        <w:jc w:val="both"/>
        <w:rPr>
          <w:color w:val="000000"/>
          <w:sz w:val="28"/>
          <w:szCs w:val="28"/>
        </w:rPr>
      </w:pPr>
      <w:r>
        <w:rPr>
          <w:sz w:val="28"/>
        </w:rPr>
        <w:t xml:space="preserve"> </w:t>
      </w:r>
      <w:r w:rsidR="00A432C7" w:rsidRPr="000E39E8">
        <w:rPr>
          <w:color w:val="000000"/>
          <w:sz w:val="28"/>
          <w:szCs w:val="28"/>
        </w:rPr>
        <w:t xml:space="preserve">Особая функция банков </w:t>
      </w:r>
      <w:r w:rsidR="00CB3400" w:rsidRPr="001D14D2">
        <w:rPr>
          <w:sz w:val="28"/>
          <w:szCs w:val="28"/>
        </w:rPr>
        <w:t>–</w:t>
      </w:r>
      <w:r w:rsidR="00A432C7" w:rsidRPr="000E39E8">
        <w:rPr>
          <w:color w:val="000000"/>
          <w:sz w:val="28"/>
          <w:szCs w:val="28"/>
        </w:rPr>
        <w:t xml:space="preserve"> создание кредитных денег в виде банковских депозитов, которые используются с помощью чеков, карточек, электронных переводов. Коммерческие банки образуют депозиты, во-первых, принимая наличные деньги от своих клиентов. При этом общее количество денег в обращении не увеличивается, происходит лишь замена одного виза кредитных денег (банкнот) другим (депозитами).</w:t>
      </w:r>
    </w:p>
    <w:p w:rsidR="00A432C7" w:rsidRDefault="00A432C7" w:rsidP="00A432C7">
      <w:pPr>
        <w:pStyle w:val="a9"/>
        <w:shd w:val="clear" w:color="auto" w:fill="FFFFFF"/>
        <w:spacing w:before="0" w:beforeAutospacing="0" w:after="0" w:afterAutospacing="0" w:line="360" w:lineRule="auto"/>
        <w:ind w:firstLine="708"/>
        <w:jc w:val="both"/>
        <w:rPr>
          <w:color w:val="000000"/>
          <w:sz w:val="28"/>
          <w:szCs w:val="28"/>
        </w:rPr>
      </w:pPr>
      <w:r w:rsidRPr="000E39E8">
        <w:rPr>
          <w:color w:val="000000"/>
          <w:sz w:val="28"/>
          <w:szCs w:val="28"/>
        </w:rPr>
        <w:t>Во-вторых, банк создает депозиты на основе выдачи банковских ссуд, приобретения у клиентов ценных бумаг, иностранной валюты и золота. При этом происходит увеличение объема денежной массы в обращении. Когда клиент снимает наличные деньги со счета в банке, общая денежная масса остается неизменной: деньги просто переходят из безналичной формы в наличную. Списание денег с депозитного счета (при погашении ссуд, продаже банком своим клиентам ценных бумаг, валюты, золота) ведет к сокращению денежной массы. В промышленно развитых странах коммерческие банки являются главным эмитентом денег. Поэтому центральные банки регулируют процесс денежной эмиссии прежде всего путем воздействия на масштабы и характер операций коммерческих банков.</w:t>
      </w:r>
    </w:p>
    <w:p w:rsidR="00926C4D" w:rsidRDefault="00926C4D" w:rsidP="00A432C7">
      <w:pPr>
        <w:pStyle w:val="a9"/>
        <w:shd w:val="clear" w:color="auto" w:fill="FFFFFF"/>
        <w:spacing w:before="0" w:beforeAutospacing="0" w:after="0" w:afterAutospacing="0" w:line="360" w:lineRule="auto"/>
        <w:ind w:firstLine="708"/>
        <w:jc w:val="both"/>
        <w:rPr>
          <w:color w:val="000000"/>
          <w:sz w:val="28"/>
          <w:szCs w:val="28"/>
        </w:rPr>
      </w:pPr>
      <w:r w:rsidRPr="00926C4D">
        <w:rPr>
          <w:color w:val="000000"/>
          <w:sz w:val="28"/>
          <w:szCs w:val="28"/>
        </w:rPr>
        <w:t>Рассмотрим процесс создания кредитных денег коммерческими банками более подробно.</w:t>
      </w:r>
      <w:r w:rsidR="002435E1">
        <w:rPr>
          <w:color w:val="000000"/>
          <w:sz w:val="28"/>
          <w:szCs w:val="28"/>
        </w:rPr>
        <w:t xml:space="preserve"> </w:t>
      </w:r>
    </w:p>
    <w:p w:rsidR="00AC5BC1" w:rsidRPr="009838A7" w:rsidRDefault="009838A7" w:rsidP="002435E1">
      <w:pPr>
        <w:spacing w:after="0" w:line="360" w:lineRule="auto"/>
        <w:ind w:firstLine="708"/>
        <w:jc w:val="both"/>
        <w:rPr>
          <w:rFonts w:ascii="Times New Roman" w:hAnsi="Times New Roman" w:cs="Times New Roman"/>
          <w:sz w:val="36"/>
          <w:szCs w:val="28"/>
        </w:rPr>
      </w:pPr>
      <w:r w:rsidRPr="009838A7">
        <w:rPr>
          <w:rFonts w:ascii="Times New Roman" w:hAnsi="Times New Roman" w:cs="Times New Roman"/>
          <w:color w:val="000000"/>
          <w:sz w:val="28"/>
          <w:shd w:val="clear" w:color="auto" w:fill="FFFFFF"/>
        </w:rPr>
        <w:t>О</w:t>
      </w:r>
      <w:r w:rsidR="00D822B4">
        <w:rPr>
          <w:rFonts w:ascii="Times New Roman" w:hAnsi="Times New Roman" w:cs="Times New Roman"/>
          <w:color w:val="000000"/>
          <w:sz w:val="28"/>
          <w:shd w:val="clear" w:color="auto" w:fill="FFFFFF"/>
          <w:lang w:val="en-US"/>
        </w:rPr>
        <w:t>c</w:t>
      </w:r>
      <w:r w:rsidRPr="009838A7">
        <w:rPr>
          <w:rFonts w:ascii="Times New Roman" w:hAnsi="Times New Roman" w:cs="Times New Roman"/>
          <w:color w:val="000000"/>
          <w:sz w:val="28"/>
          <w:shd w:val="clear" w:color="auto" w:fill="FFFFFF"/>
        </w:rPr>
        <w:t xml:space="preserve">обое положение центральных банков в кредитной </w:t>
      </w:r>
      <w:r w:rsidR="00D357F4">
        <w:rPr>
          <w:rFonts w:ascii="Times New Roman" w:hAnsi="Times New Roman" w:cs="Times New Roman"/>
          <w:color w:val="000000"/>
          <w:sz w:val="28"/>
          <w:shd w:val="clear" w:color="auto" w:fill="FFFFFF"/>
          <w:lang w:val="en-US"/>
        </w:rPr>
        <w:t>c</w:t>
      </w:r>
      <w:r w:rsidRPr="009838A7">
        <w:rPr>
          <w:rFonts w:ascii="Times New Roman" w:hAnsi="Times New Roman" w:cs="Times New Roman"/>
          <w:color w:val="000000"/>
          <w:sz w:val="28"/>
          <w:shd w:val="clear" w:color="auto" w:fill="FFFFFF"/>
        </w:rPr>
        <w:t>истеме проявляется в том, что они не имеют цель получения мак</w:t>
      </w:r>
      <w:r w:rsidR="00D822B4">
        <w:rPr>
          <w:rFonts w:ascii="Times New Roman" w:hAnsi="Times New Roman" w:cs="Times New Roman"/>
          <w:color w:val="000000"/>
          <w:sz w:val="28"/>
          <w:shd w:val="clear" w:color="auto" w:fill="FFFFFF"/>
          <w:lang w:val="en-US"/>
        </w:rPr>
        <w:t>c</w:t>
      </w:r>
      <w:r w:rsidRPr="009838A7">
        <w:rPr>
          <w:rFonts w:ascii="Times New Roman" w:hAnsi="Times New Roman" w:cs="Times New Roman"/>
          <w:color w:val="000000"/>
          <w:sz w:val="28"/>
          <w:shd w:val="clear" w:color="auto" w:fill="FFFFFF"/>
        </w:rPr>
        <w:t xml:space="preserve">имальной прибыли и не конкурируют в </w:t>
      </w:r>
      <w:r w:rsidR="00D822B4">
        <w:rPr>
          <w:rFonts w:ascii="Times New Roman" w:hAnsi="Times New Roman" w:cs="Times New Roman"/>
          <w:color w:val="000000"/>
          <w:sz w:val="28"/>
          <w:shd w:val="clear" w:color="auto" w:fill="FFFFFF"/>
          <w:lang w:val="en-US"/>
        </w:rPr>
        <w:t>c</w:t>
      </w:r>
      <w:r w:rsidRPr="009838A7">
        <w:rPr>
          <w:rFonts w:ascii="Times New Roman" w:hAnsi="Times New Roman" w:cs="Times New Roman"/>
          <w:color w:val="000000"/>
          <w:sz w:val="28"/>
          <w:shd w:val="clear" w:color="auto" w:fill="FFFFFF"/>
        </w:rPr>
        <w:t>фере бизне</w:t>
      </w:r>
      <w:r w:rsidR="00D822B4">
        <w:rPr>
          <w:rFonts w:ascii="Times New Roman" w:hAnsi="Times New Roman" w:cs="Times New Roman"/>
          <w:color w:val="000000"/>
          <w:sz w:val="28"/>
          <w:shd w:val="clear" w:color="auto" w:fill="FFFFFF"/>
          <w:lang w:val="en-US"/>
        </w:rPr>
        <w:t>c</w:t>
      </w:r>
      <w:r w:rsidRPr="009838A7">
        <w:rPr>
          <w:rFonts w:ascii="Times New Roman" w:hAnsi="Times New Roman" w:cs="Times New Roman"/>
          <w:color w:val="000000"/>
          <w:sz w:val="28"/>
          <w:shd w:val="clear" w:color="auto" w:fill="FFFFFF"/>
        </w:rPr>
        <w:t>а с коммерче</w:t>
      </w:r>
      <w:r w:rsidR="00D822B4">
        <w:rPr>
          <w:rFonts w:ascii="Times New Roman" w:hAnsi="Times New Roman" w:cs="Times New Roman"/>
          <w:color w:val="000000"/>
          <w:sz w:val="28"/>
          <w:shd w:val="clear" w:color="auto" w:fill="FFFFFF"/>
          <w:lang w:val="en-US"/>
        </w:rPr>
        <w:t>c</w:t>
      </w:r>
      <w:r w:rsidRPr="009838A7">
        <w:rPr>
          <w:rFonts w:ascii="Times New Roman" w:hAnsi="Times New Roman" w:cs="Times New Roman"/>
          <w:color w:val="000000"/>
          <w:sz w:val="28"/>
          <w:shd w:val="clear" w:color="auto" w:fill="FFFFFF"/>
        </w:rPr>
        <w:t>кими банками, не об</w:t>
      </w:r>
      <w:r w:rsidR="00D822B4">
        <w:rPr>
          <w:rFonts w:ascii="Times New Roman" w:hAnsi="Times New Roman" w:cs="Times New Roman"/>
          <w:color w:val="000000"/>
          <w:sz w:val="28"/>
          <w:shd w:val="clear" w:color="auto" w:fill="FFFFFF"/>
          <w:lang w:val="en-US"/>
        </w:rPr>
        <w:t>c</w:t>
      </w:r>
      <w:r w:rsidRPr="009838A7">
        <w:rPr>
          <w:rFonts w:ascii="Times New Roman" w:hAnsi="Times New Roman" w:cs="Times New Roman"/>
          <w:color w:val="000000"/>
          <w:sz w:val="28"/>
          <w:shd w:val="clear" w:color="auto" w:fill="FFFFFF"/>
        </w:rPr>
        <w:t>луживают на</w:t>
      </w:r>
      <w:r w:rsidR="00D822B4">
        <w:rPr>
          <w:rFonts w:ascii="Times New Roman" w:hAnsi="Times New Roman" w:cs="Times New Roman"/>
          <w:color w:val="000000"/>
          <w:sz w:val="28"/>
          <w:shd w:val="clear" w:color="auto" w:fill="FFFFFF"/>
          <w:lang w:val="en-US"/>
        </w:rPr>
        <w:t>c</w:t>
      </w:r>
      <w:r w:rsidRPr="009838A7">
        <w:rPr>
          <w:rFonts w:ascii="Times New Roman" w:hAnsi="Times New Roman" w:cs="Times New Roman"/>
          <w:color w:val="000000"/>
          <w:sz w:val="28"/>
          <w:shd w:val="clear" w:color="auto" w:fill="FFFFFF"/>
        </w:rPr>
        <w:t>еление, предприятия – все это выполняют коммерче</w:t>
      </w:r>
      <w:r w:rsidR="00D822B4">
        <w:rPr>
          <w:rFonts w:ascii="Times New Roman" w:hAnsi="Times New Roman" w:cs="Times New Roman"/>
          <w:color w:val="000000"/>
          <w:sz w:val="28"/>
          <w:shd w:val="clear" w:color="auto" w:fill="FFFFFF"/>
          <w:lang w:val="en-US"/>
        </w:rPr>
        <w:t>c</w:t>
      </w:r>
      <w:r w:rsidRPr="009838A7">
        <w:rPr>
          <w:rFonts w:ascii="Times New Roman" w:hAnsi="Times New Roman" w:cs="Times New Roman"/>
          <w:color w:val="000000"/>
          <w:sz w:val="28"/>
          <w:shd w:val="clear" w:color="auto" w:fill="FFFFFF"/>
        </w:rPr>
        <w:t>кие банки.</w:t>
      </w:r>
      <w:r w:rsidRPr="009838A7">
        <w:rPr>
          <w:rFonts w:ascii="Times New Roman" w:hAnsi="Times New Roman" w:cs="Times New Roman"/>
          <w:sz w:val="36"/>
          <w:szCs w:val="28"/>
        </w:rPr>
        <w:t xml:space="preserve"> </w:t>
      </w:r>
      <w:r w:rsidRPr="009838A7">
        <w:rPr>
          <w:rFonts w:ascii="Times New Roman" w:hAnsi="Times New Roman" w:cs="Times New Roman"/>
          <w:color w:val="000000"/>
          <w:sz w:val="28"/>
          <w:shd w:val="clear" w:color="auto" w:fill="FFFFFF"/>
        </w:rPr>
        <w:t>Коммерче</w:t>
      </w:r>
      <w:r w:rsidR="00D822B4">
        <w:rPr>
          <w:rFonts w:ascii="Times New Roman" w:hAnsi="Times New Roman" w:cs="Times New Roman"/>
          <w:color w:val="000000"/>
          <w:sz w:val="28"/>
          <w:shd w:val="clear" w:color="auto" w:fill="FFFFFF"/>
          <w:lang w:val="en-US"/>
        </w:rPr>
        <w:t>c</w:t>
      </w:r>
      <w:r w:rsidRPr="009838A7">
        <w:rPr>
          <w:rFonts w:ascii="Times New Roman" w:hAnsi="Times New Roman" w:cs="Times New Roman"/>
          <w:color w:val="000000"/>
          <w:sz w:val="28"/>
          <w:shd w:val="clear" w:color="auto" w:fill="FFFFFF"/>
        </w:rPr>
        <w:t>кие банки являются о</w:t>
      </w:r>
      <w:r w:rsidR="00D822B4">
        <w:rPr>
          <w:rFonts w:ascii="Times New Roman" w:hAnsi="Times New Roman" w:cs="Times New Roman"/>
          <w:color w:val="000000"/>
          <w:sz w:val="28"/>
          <w:shd w:val="clear" w:color="auto" w:fill="FFFFFF"/>
          <w:lang w:val="en-US"/>
        </w:rPr>
        <w:t>c</w:t>
      </w:r>
      <w:r w:rsidRPr="009838A7">
        <w:rPr>
          <w:rFonts w:ascii="Times New Roman" w:hAnsi="Times New Roman" w:cs="Times New Roman"/>
          <w:color w:val="000000"/>
          <w:sz w:val="28"/>
          <w:shd w:val="clear" w:color="auto" w:fill="FFFFFF"/>
        </w:rPr>
        <w:t xml:space="preserve">новой кредитной </w:t>
      </w:r>
      <w:r w:rsidR="00D822B4">
        <w:rPr>
          <w:rFonts w:ascii="Times New Roman" w:hAnsi="Times New Roman" w:cs="Times New Roman"/>
          <w:color w:val="000000"/>
          <w:sz w:val="28"/>
          <w:shd w:val="clear" w:color="auto" w:fill="FFFFFF"/>
          <w:lang w:val="en-US"/>
        </w:rPr>
        <w:t>c</w:t>
      </w:r>
      <w:r w:rsidRPr="009838A7">
        <w:rPr>
          <w:rFonts w:ascii="Times New Roman" w:hAnsi="Times New Roman" w:cs="Times New Roman"/>
          <w:color w:val="000000"/>
          <w:sz w:val="28"/>
          <w:shd w:val="clear" w:color="auto" w:fill="FFFFFF"/>
        </w:rPr>
        <w:t>и</w:t>
      </w:r>
      <w:r w:rsidR="00D822B4">
        <w:rPr>
          <w:rFonts w:ascii="Times New Roman" w:hAnsi="Times New Roman" w:cs="Times New Roman"/>
          <w:color w:val="000000"/>
          <w:sz w:val="28"/>
          <w:shd w:val="clear" w:color="auto" w:fill="FFFFFF"/>
          <w:lang w:val="en-US"/>
        </w:rPr>
        <w:t>c</w:t>
      </w:r>
      <w:r w:rsidRPr="009838A7">
        <w:rPr>
          <w:rFonts w:ascii="Times New Roman" w:hAnsi="Times New Roman" w:cs="Times New Roman"/>
          <w:color w:val="000000"/>
          <w:sz w:val="28"/>
          <w:shd w:val="clear" w:color="auto" w:fill="FFFFFF"/>
        </w:rPr>
        <w:t>темы.</w:t>
      </w:r>
      <w:r w:rsidRPr="009838A7">
        <w:rPr>
          <w:rFonts w:ascii="Times New Roman" w:hAnsi="Times New Roman" w:cs="Times New Roman"/>
          <w:sz w:val="36"/>
          <w:szCs w:val="28"/>
        </w:rPr>
        <w:t xml:space="preserve"> </w:t>
      </w:r>
    </w:p>
    <w:p w:rsidR="004F1718" w:rsidRPr="003E32BA" w:rsidRDefault="009733DB" w:rsidP="0018461F">
      <w:pPr>
        <w:shd w:val="clear" w:color="auto" w:fill="FFFFFF"/>
        <w:spacing w:after="0" w:line="360" w:lineRule="auto"/>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 </w:t>
      </w:r>
      <w:r>
        <w:rPr>
          <w:rFonts w:ascii="Times New Roman" w:eastAsia="Times New Roman" w:hAnsi="Times New Roman" w:cs="Times New Roman"/>
          <w:color w:val="000000"/>
          <w:sz w:val="28"/>
          <w:szCs w:val="24"/>
        </w:rPr>
        <w:tab/>
      </w:r>
      <w:r w:rsidR="004F1718" w:rsidRPr="004F1718">
        <w:rPr>
          <w:rFonts w:ascii="Times New Roman" w:eastAsia="Times New Roman" w:hAnsi="Times New Roman" w:cs="Times New Roman"/>
          <w:color w:val="000000"/>
          <w:sz w:val="28"/>
          <w:szCs w:val="24"/>
        </w:rPr>
        <w:t xml:space="preserve">Путем кредитования банки </w:t>
      </w:r>
      <w:r w:rsidR="00D822B4">
        <w:rPr>
          <w:rFonts w:ascii="Times New Roman" w:eastAsia="Times New Roman" w:hAnsi="Times New Roman" w:cs="Times New Roman"/>
          <w:color w:val="000000"/>
          <w:sz w:val="28"/>
          <w:szCs w:val="24"/>
          <w:lang w:val="en-US"/>
        </w:rPr>
        <w:t>c</w:t>
      </w:r>
      <w:r w:rsidR="004F1718" w:rsidRPr="004F1718">
        <w:rPr>
          <w:rFonts w:ascii="Times New Roman" w:eastAsia="Times New Roman" w:hAnsi="Times New Roman" w:cs="Times New Roman"/>
          <w:color w:val="000000"/>
          <w:sz w:val="28"/>
          <w:szCs w:val="24"/>
        </w:rPr>
        <w:t>пособны создавать новые деньги. Каждый коммерческий банк имеет установленные законом обязательные резервы, размер которых определяет центральный банк. Он указывает, какой процент своих активов коммерческий банк должен иметь либо в виде вкладов в центральном банке, либо в виде кассовой наличности – этот процент является резервной нормой. Остальные денежные средства банк может ис</w:t>
      </w:r>
      <w:r w:rsidR="007A3F3C">
        <w:rPr>
          <w:rFonts w:ascii="Times New Roman" w:eastAsia="Times New Roman" w:hAnsi="Times New Roman" w:cs="Times New Roman"/>
          <w:color w:val="000000"/>
          <w:sz w:val="28"/>
          <w:szCs w:val="24"/>
        </w:rPr>
        <w:t>пользовать для приращения денег</w:t>
      </w:r>
      <w:r w:rsidR="00D822B4" w:rsidRPr="00C12F71">
        <w:rPr>
          <w:rFonts w:ascii="Times New Roman" w:eastAsia="Times New Roman" w:hAnsi="Times New Roman" w:cs="Times New Roman"/>
          <w:color w:val="000000"/>
          <w:sz w:val="28"/>
          <w:szCs w:val="24"/>
        </w:rPr>
        <w:t xml:space="preserve"> </w:t>
      </w:r>
      <w:r w:rsidR="00402F89" w:rsidRPr="00402F89">
        <w:rPr>
          <w:rFonts w:ascii="Times New Roman" w:eastAsia="Times New Roman" w:hAnsi="Times New Roman" w:cs="Times New Roman"/>
          <w:color w:val="000000"/>
          <w:sz w:val="28"/>
          <w:szCs w:val="24"/>
        </w:rPr>
        <w:t>[</w:t>
      </w:r>
      <w:r w:rsidR="00AA3294" w:rsidRPr="003E32BA">
        <w:rPr>
          <w:rFonts w:ascii="Times New Roman" w:eastAsia="Times New Roman" w:hAnsi="Times New Roman" w:cs="Times New Roman"/>
          <w:color w:val="000000"/>
          <w:sz w:val="28"/>
          <w:szCs w:val="24"/>
        </w:rPr>
        <w:t xml:space="preserve">5, </w:t>
      </w:r>
      <w:r w:rsidR="00AA3294">
        <w:rPr>
          <w:rFonts w:ascii="Times New Roman" w:eastAsia="Times New Roman" w:hAnsi="Times New Roman" w:cs="Times New Roman"/>
          <w:color w:val="000000"/>
          <w:sz w:val="28"/>
          <w:szCs w:val="24"/>
          <w:lang w:val="en-US"/>
        </w:rPr>
        <w:t>c</w:t>
      </w:r>
      <w:r w:rsidR="00AA3294" w:rsidRPr="003E32BA">
        <w:rPr>
          <w:rFonts w:ascii="Times New Roman" w:eastAsia="Times New Roman" w:hAnsi="Times New Roman" w:cs="Times New Roman"/>
          <w:color w:val="000000"/>
          <w:sz w:val="28"/>
          <w:szCs w:val="24"/>
        </w:rPr>
        <w:t>. 431</w:t>
      </w:r>
      <w:r w:rsidR="007A3F3C">
        <w:rPr>
          <w:rFonts w:ascii="Times New Roman" w:eastAsia="Times New Roman" w:hAnsi="Times New Roman" w:cs="Times New Roman"/>
          <w:color w:val="000000"/>
          <w:sz w:val="28"/>
          <w:szCs w:val="24"/>
        </w:rPr>
        <w:t>].</w:t>
      </w:r>
    </w:p>
    <w:p w:rsidR="00C12F71" w:rsidRDefault="004F1718" w:rsidP="00C12F71">
      <w:pPr>
        <w:shd w:val="clear" w:color="auto" w:fill="FFFFFF"/>
        <w:spacing w:after="0" w:line="360" w:lineRule="auto"/>
        <w:ind w:firstLine="708"/>
        <w:jc w:val="both"/>
        <w:rPr>
          <w:rFonts w:ascii="Times New Roman" w:eastAsia="Times New Roman" w:hAnsi="Times New Roman" w:cs="Times New Roman"/>
          <w:color w:val="000000"/>
          <w:sz w:val="28"/>
          <w:szCs w:val="24"/>
        </w:rPr>
      </w:pPr>
      <w:r w:rsidRPr="004F1718">
        <w:rPr>
          <w:rFonts w:ascii="Times New Roman" w:eastAsia="Times New Roman" w:hAnsi="Times New Roman" w:cs="Times New Roman"/>
          <w:color w:val="000000"/>
          <w:sz w:val="28"/>
          <w:szCs w:val="24"/>
        </w:rPr>
        <w:t>Пред</w:t>
      </w:r>
      <w:r w:rsidR="008F54D0">
        <w:rPr>
          <w:rFonts w:ascii="Times New Roman" w:eastAsia="Times New Roman" w:hAnsi="Times New Roman" w:cs="Times New Roman"/>
          <w:color w:val="000000"/>
          <w:sz w:val="28"/>
          <w:szCs w:val="24"/>
        </w:rPr>
        <w:t xml:space="preserve">положим, человек вложил в банк </w:t>
      </w:r>
      <w:r w:rsidRPr="004F1718">
        <w:rPr>
          <w:rFonts w:ascii="Times New Roman" w:eastAsia="Times New Roman" w:hAnsi="Times New Roman" w:cs="Times New Roman"/>
          <w:color w:val="000000"/>
          <w:sz w:val="28"/>
          <w:szCs w:val="24"/>
        </w:rPr>
        <w:t>1000</w:t>
      </w:r>
      <w:r w:rsidR="008F54D0">
        <w:rPr>
          <w:rFonts w:ascii="Times New Roman" w:eastAsia="Times New Roman" w:hAnsi="Times New Roman" w:cs="Times New Roman"/>
          <w:color w:val="000000"/>
          <w:sz w:val="28"/>
          <w:szCs w:val="24"/>
        </w:rPr>
        <w:t xml:space="preserve"> д.е.</w:t>
      </w:r>
      <w:r w:rsidRPr="004F1718">
        <w:rPr>
          <w:rFonts w:ascii="Times New Roman" w:eastAsia="Times New Roman" w:hAnsi="Times New Roman" w:cs="Times New Roman"/>
          <w:color w:val="000000"/>
          <w:sz w:val="28"/>
          <w:szCs w:val="24"/>
        </w:rPr>
        <w:t>, тогда балансовый отчет банка будет следующим</w:t>
      </w:r>
      <w:r w:rsidR="00C12F71" w:rsidRPr="00C12F71">
        <w:rPr>
          <w:rFonts w:ascii="Times New Roman" w:eastAsia="Times New Roman" w:hAnsi="Times New Roman" w:cs="Times New Roman"/>
          <w:color w:val="000000"/>
          <w:sz w:val="28"/>
          <w:szCs w:val="24"/>
        </w:rPr>
        <w:t xml:space="preserve"> (</w:t>
      </w:r>
      <w:r w:rsidR="00C12F71">
        <w:rPr>
          <w:rFonts w:ascii="Times New Roman" w:eastAsia="Times New Roman" w:hAnsi="Times New Roman" w:cs="Times New Roman"/>
          <w:color w:val="000000"/>
          <w:sz w:val="28"/>
          <w:szCs w:val="24"/>
        </w:rPr>
        <w:t>таблица 1</w:t>
      </w:r>
      <w:r w:rsidR="00C12F71" w:rsidRPr="00C12F71">
        <w:rPr>
          <w:rFonts w:ascii="Times New Roman" w:eastAsia="Times New Roman" w:hAnsi="Times New Roman" w:cs="Times New Roman"/>
          <w:color w:val="000000"/>
          <w:sz w:val="28"/>
          <w:szCs w:val="24"/>
        </w:rPr>
        <w:t>)</w:t>
      </w:r>
      <w:r w:rsidRPr="004F1718">
        <w:rPr>
          <w:rFonts w:ascii="Times New Roman" w:eastAsia="Times New Roman" w:hAnsi="Times New Roman" w:cs="Times New Roman"/>
          <w:color w:val="000000"/>
          <w:sz w:val="28"/>
          <w:szCs w:val="24"/>
        </w:rPr>
        <w:t>:</w:t>
      </w:r>
      <w:r w:rsidR="004423FF">
        <w:rPr>
          <w:rFonts w:ascii="Times New Roman" w:eastAsia="Times New Roman" w:hAnsi="Times New Roman" w:cs="Times New Roman"/>
          <w:color w:val="000000"/>
          <w:sz w:val="28"/>
          <w:szCs w:val="24"/>
        </w:rPr>
        <w:t xml:space="preserve"> </w:t>
      </w:r>
    </w:p>
    <w:p w:rsidR="004F1718" w:rsidRDefault="00C12F71" w:rsidP="000A208A">
      <w:pPr>
        <w:shd w:val="clear" w:color="auto" w:fill="FFFFFF"/>
        <w:spacing w:after="0" w:line="360" w:lineRule="auto"/>
        <w:rPr>
          <w:rFonts w:ascii="Times New Roman" w:eastAsia="Times New Roman" w:hAnsi="Times New Roman" w:cs="Times New Roman"/>
          <w:sz w:val="28"/>
          <w:szCs w:val="24"/>
        </w:rPr>
      </w:pPr>
      <w:r>
        <w:rPr>
          <w:rFonts w:ascii="Times New Roman" w:eastAsia="Times New Roman" w:hAnsi="Times New Roman" w:cs="Times New Roman"/>
          <w:color w:val="000000"/>
          <w:sz w:val="28"/>
          <w:szCs w:val="24"/>
        </w:rPr>
        <w:t xml:space="preserve">Таблица 1 </w:t>
      </w:r>
      <w:r w:rsidRPr="004F1718">
        <w:rPr>
          <w:rFonts w:ascii="Times New Roman" w:eastAsia="Times New Roman" w:hAnsi="Times New Roman" w:cs="Times New Roman"/>
          <w:color w:val="000000"/>
          <w:sz w:val="28"/>
          <w:szCs w:val="24"/>
        </w:rPr>
        <w:t>–</w:t>
      </w:r>
      <w:r>
        <w:rPr>
          <w:rFonts w:ascii="Times New Roman" w:eastAsia="Times New Roman" w:hAnsi="Times New Roman" w:cs="Times New Roman"/>
          <w:color w:val="000000"/>
          <w:sz w:val="28"/>
          <w:szCs w:val="24"/>
        </w:rPr>
        <w:t xml:space="preserve"> Балансовый отчет банка при вложении </w:t>
      </w:r>
      <w:r w:rsidRPr="004F1718">
        <w:rPr>
          <w:rFonts w:ascii="Times New Roman" w:eastAsia="Times New Roman" w:hAnsi="Times New Roman" w:cs="Times New Roman"/>
          <w:sz w:val="28"/>
          <w:szCs w:val="24"/>
        </w:rPr>
        <w:t>1000</w:t>
      </w:r>
      <w:r w:rsidR="008F54D0">
        <w:rPr>
          <w:rFonts w:ascii="Times New Roman" w:eastAsia="Times New Roman" w:hAnsi="Times New Roman" w:cs="Times New Roman"/>
          <w:sz w:val="28"/>
          <w:szCs w:val="24"/>
        </w:rPr>
        <w:t xml:space="preserve"> д.е</w:t>
      </w:r>
      <w:r w:rsidR="003C214F">
        <w:rPr>
          <w:rFonts w:ascii="Times New Roman" w:eastAsia="Times New Roman" w:hAnsi="Times New Roman" w:cs="Times New Roman"/>
          <w:sz w:val="28"/>
          <w:szCs w:val="24"/>
        </w:rPr>
        <w:t>.</w:t>
      </w:r>
    </w:p>
    <w:tbl>
      <w:tblPr>
        <w:tblStyle w:val="af1"/>
        <w:tblW w:w="0" w:type="auto"/>
        <w:tblLook w:val="04A0" w:firstRow="1" w:lastRow="0" w:firstColumn="1" w:lastColumn="0" w:noHBand="0" w:noVBand="1"/>
      </w:tblPr>
      <w:tblGrid>
        <w:gridCol w:w="4785"/>
        <w:gridCol w:w="4786"/>
      </w:tblGrid>
      <w:tr w:rsidR="00CB3400" w:rsidTr="00CB3400">
        <w:tc>
          <w:tcPr>
            <w:tcW w:w="4785" w:type="dxa"/>
          </w:tcPr>
          <w:p w:rsidR="00CB3400" w:rsidRDefault="00CB3400" w:rsidP="00CB3400">
            <w:pPr>
              <w:spacing w:line="360" w:lineRule="auto"/>
              <w:jc w:val="center"/>
              <w:rPr>
                <w:rFonts w:ascii="Times New Roman" w:eastAsia="Times New Roman" w:hAnsi="Times New Roman" w:cs="Times New Roman"/>
                <w:color w:val="000000"/>
                <w:sz w:val="28"/>
                <w:szCs w:val="24"/>
              </w:rPr>
            </w:pPr>
            <w:r w:rsidRPr="004F1718">
              <w:rPr>
                <w:rFonts w:ascii="Times New Roman" w:eastAsia="Times New Roman" w:hAnsi="Times New Roman" w:cs="Times New Roman"/>
                <w:sz w:val="24"/>
                <w:szCs w:val="24"/>
              </w:rPr>
              <w:t>Актив</w:t>
            </w:r>
          </w:p>
        </w:tc>
        <w:tc>
          <w:tcPr>
            <w:tcW w:w="4786" w:type="dxa"/>
          </w:tcPr>
          <w:p w:rsidR="00CB3400" w:rsidRDefault="00CB3400" w:rsidP="00CB3400">
            <w:pPr>
              <w:spacing w:line="360" w:lineRule="auto"/>
              <w:jc w:val="center"/>
              <w:rPr>
                <w:rFonts w:ascii="Times New Roman" w:eastAsia="Times New Roman" w:hAnsi="Times New Roman" w:cs="Times New Roman"/>
                <w:color w:val="000000"/>
                <w:sz w:val="28"/>
                <w:szCs w:val="24"/>
              </w:rPr>
            </w:pPr>
            <w:r w:rsidRPr="004F1718">
              <w:rPr>
                <w:rFonts w:ascii="Times New Roman" w:eastAsia="Times New Roman" w:hAnsi="Times New Roman" w:cs="Times New Roman"/>
                <w:sz w:val="24"/>
                <w:szCs w:val="24"/>
              </w:rPr>
              <w:t>Пассив</w:t>
            </w:r>
          </w:p>
        </w:tc>
      </w:tr>
      <w:tr w:rsidR="00CB3400" w:rsidTr="00CB3400">
        <w:tc>
          <w:tcPr>
            <w:tcW w:w="4785" w:type="dxa"/>
          </w:tcPr>
          <w:p w:rsidR="00CB3400" w:rsidRPr="004F1718" w:rsidRDefault="007A3F3C" w:rsidP="00CB34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 (Факт*Резервы) + </w:t>
            </w:r>
            <w:r w:rsidR="00CB3400" w:rsidRPr="004F1718">
              <w:rPr>
                <w:rFonts w:ascii="Times New Roman" w:eastAsia="Times New Roman" w:hAnsi="Times New Roman" w:cs="Times New Roman"/>
                <w:sz w:val="24"/>
                <w:szCs w:val="24"/>
              </w:rPr>
              <w:t>1000</w:t>
            </w:r>
            <w:r w:rsidR="008F54D0">
              <w:rPr>
                <w:rFonts w:ascii="Times New Roman" w:eastAsia="Times New Roman" w:hAnsi="Times New Roman" w:cs="Times New Roman"/>
                <w:sz w:val="24"/>
                <w:szCs w:val="24"/>
              </w:rPr>
              <w:t xml:space="preserve"> д.е.</w:t>
            </w:r>
          </w:p>
          <w:p w:rsidR="00CB3400" w:rsidRPr="004F1718" w:rsidRDefault="008F54D0" w:rsidP="00CB34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Обязат. резервы (R) + </w:t>
            </w:r>
            <w:r w:rsidR="00CB3400" w:rsidRPr="004F1718">
              <w:rPr>
                <w:rFonts w:ascii="Times New Roman" w:eastAsia="Times New Roman" w:hAnsi="Times New Roman" w:cs="Times New Roman"/>
                <w:sz w:val="24"/>
                <w:szCs w:val="24"/>
              </w:rPr>
              <w:t>100</w:t>
            </w:r>
            <w:r>
              <w:rPr>
                <w:rFonts w:ascii="Times New Roman" w:eastAsia="Times New Roman" w:hAnsi="Times New Roman" w:cs="Times New Roman"/>
                <w:sz w:val="24"/>
                <w:szCs w:val="24"/>
              </w:rPr>
              <w:t xml:space="preserve"> д.е.</w:t>
            </w:r>
          </w:p>
          <w:p w:rsidR="00CB3400" w:rsidRDefault="008F54D0" w:rsidP="00CB3400">
            <w:pPr>
              <w:spacing w:line="360" w:lineRule="auto"/>
              <w:jc w:val="center"/>
              <w:rPr>
                <w:rFonts w:ascii="Times New Roman" w:eastAsia="Times New Roman" w:hAnsi="Times New Roman" w:cs="Times New Roman"/>
                <w:color w:val="000000"/>
                <w:sz w:val="28"/>
                <w:szCs w:val="24"/>
              </w:rPr>
            </w:pPr>
            <w:r>
              <w:rPr>
                <w:rFonts w:ascii="Times New Roman" w:eastAsia="Times New Roman" w:hAnsi="Times New Roman" w:cs="Times New Roman"/>
                <w:sz w:val="24"/>
                <w:szCs w:val="24"/>
              </w:rPr>
              <w:t xml:space="preserve">Избыт. резервы (Е) + </w:t>
            </w:r>
            <w:r w:rsidR="00CB3400" w:rsidRPr="004F1718">
              <w:rPr>
                <w:rFonts w:ascii="Times New Roman" w:eastAsia="Times New Roman" w:hAnsi="Times New Roman" w:cs="Times New Roman"/>
                <w:sz w:val="24"/>
                <w:szCs w:val="24"/>
              </w:rPr>
              <w:t>900</w:t>
            </w:r>
            <w:r>
              <w:rPr>
                <w:rFonts w:ascii="Times New Roman" w:eastAsia="Times New Roman" w:hAnsi="Times New Roman" w:cs="Times New Roman"/>
                <w:sz w:val="24"/>
                <w:szCs w:val="24"/>
              </w:rPr>
              <w:t xml:space="preserve"> д.е.</w:t>
            </w:r>
          </w:p>
        </w:tc>
        <w:tc>
          <w:tcPr>
            <w:tcW w:w="4786" w:type="dxa"/>
          </w:tcPr>
          <w:p w:rsidR="00CB3400" w:rsidRDefault="008F54D0" w:rsidP="00CB3400">
            <w:pPr>
              <w:spacing w:line="360" w:lineRule="auto"/>
              <w:jc w:val="center"/>
              <w:rPr>
                <w:rFonts w:ascii="Times New Roman" w:eastAsia="Times New Roman" w:hAnsi="Times New Roman" w:cs="Times New Roman"/>
                <w:color w:val="000000"/>
                <w:sz w:val="28"/>
                <w:szCs w:val="24"/>
              </w:rPr>
            </w:pPr>
            <w:r>
              <w:rPr>
                <w:rFonts w:ascii="Times New Roman" w:eastAsia="Times New Roman" w:hAnsi="Times New Roman" w:cs="Times New Roman"/>
                <w:sz w:val="24"/>
                <w:szCs w:val="24"/>
              </w:rPr>
              <w:t xml:space="preserve">Депозиты + </w:t>
            </w:r>
            <w:r w:rsidR="00CB3400" w:rsidRPr="004F1718">
              <w:rPr>
                <w:rFonts w:ascii="Times New Roman" w:eastAsia="Times New Roman" w:hAnsi="Times New Roman" w:cs="Times New Roman"/>
                <w:sz w:val="24"/>
                <w:szCs w:val="24"/>
              </w:rPr>
              <w:t>1000</w:t>
            </w:r>
            <w:r>
              <w:rPr>
                <w:rFonts w:ascii="Times New Roman" w:eastAsia="Times New Roman" w:hAnsi="Times New Roman" w:cs="Times New Roman"/>
                <w:sz w:val="24"/>
                <w:szCs w:val="24"/>
              </w:rPr>
              <w:t xml:space="preserve"> д.е.</w:t>
            </w:r>
          </w:p>
        </w:tc>
      </w:tr>
    </w:tbl>
    <w:p w:rsidR="004F1718" w:rsidRPr="004F1718" w:rsidRDefault="004F1718" w:rsidP="00CB3400">
      <w:pPr>
        <w:shd w:val="clear" w:color="auto" w:fill="FFFFFF"/>
        <w:spacing w:after="0" w:line="360" w:lineRule="auto"/>
        <w:ind w:firstLine="708"/>
        <w:jc w:val="center"/>
        <w:rPr>
          <w:rFonts w:ascii="Times New Roman" w:eastAsia="Times New Roman" w:hAnsi="Times New Roman" w:cs="Times New Roman"/>
          <w:color w:val="000000"/>
          <w:sz w:val="28"/>
          <w:szCs w:val="24"/>
        </w:rPr>
      </w:pPr>
      <w:r w:rsidRPr="004F1718">
        <w:rPr>
          <w:rFonts w:ascii="Times New Roman" w:eastAsia="Times New Roman" w:hAnsi="Times New Roman" w:cs="Times New Roman"/>
          <w:color w:val="000000"/>
          <w:sz w:val="28"/>
          <w:szCs w:val="24"/>
        </w:rPr>
        <w:t>Фактические р</w:t>
      </w:r>
      <w:r w:rsidR="008F54D0">
        <w:rPr>
          <w:rFonts w:ascii="Times New Roman" w:eastAsia="Times New Roman" w:hAnsi="Times New Roman" w:cs="Times New Roman"/>
          <w:color w:val="000000"/>
          <w:sz w:val="28"/>
          <w:szCs w:val="24"/>
        </w:rPr>
        <w:t xml:space="preserve">езервы (FR) банка А составляют </w:t>
      </w:r>
      <w:r w:rsidRPr="004F1718">
        <w:rPr>
          <w:rFonts w:ascii="Times New Roman" w:eastAsia="Times New Roman" w:hAnsi="Times New Roman" w:cs="Times New Roman"/>
          <w:color w:val="000000"/>
          <w:sz w:val="28"/>
          <w:szCs w:val="24"/>
        </w:rPr>
        <w:t>1000</w:t>
      </w:r>
      <w:r w:rsidR="008F54D0">
        <w:rPr>
          <w:rFonts w:ascii="Times New Roman" w:eastAsia="Times New Roman" w:hAnsi="Times New Roman" w:cs="Times New Roman"/>
          <w:color w:val="000000"/>
          <w:sz w:val="28"/>
          <w:szCs w:val="24"/>
        </w:rPr>
        <w:t xml:space="preserve"> д.е.</w:t>
      </w:r>
    </w:p>
    <w:p w:rsidR="004F1718" w:rsidRPr="004F1718" w:rsidRDefault="004F1718" w:rsidP="009733DB">
      <w:pPr>
        <w:shd w:val="clear" w:color="auto" w:fill="FFFFFF"/>
        <w:spacing w:after="0" w:line="360" w:lineRule="auto"/>
        <w:jc w:val="center"/>
        <w:rPr>
          <w:rFonts w:ascii="Times New Roman" w:eastAsia="Times New Roman" w:hAnsi="Times New Roman" w:cs="Times New Roman"/>
          <w:color w:val="000000"/>
          <w:sz w:val="28"/>
          <w:szCs w:val="24"/>
        </w:rPr>
      </w:pPr>
      <w:r w:rsidRPr="0018461F">
        <w:rPr>
          <w:rFonts w:ascii="Times New Roman" w:eastAsia="Times New Roman" w:hAnsi="Times New Roman" w:cs="Times New Roman"/>
          <w:noProof/>
          <w:color w:val="000000"/>
          <w:sz w:val="28"/>
          <w:szCs w:val="24"/>
        </w:rPr>
        <w:drawing>
          <wp:inline distT="0" distB="0" distL="0" distR="0">
            <wp:extent cx="866775" cy="180975"/>
            <wp:effectExtent l="19050" t="0" r="9525" b="0"/>
            <wp:docPr id="5" name="Рисунок 5" descr="http://www.aup.ru/books/m99/1_33.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up.ru/books/m99/1_33.files/image002.gif"/>
                    <pic:cNvPicPr>
                      <a:picLocks noChangeAspect="1" noChangeArrowheads="1"/>
                    </pic:cNvPicPr>
                  </pic:nvPicPr>
                  <pic:blipFill>
                    <a:blip r:embed="rId9"/>
                    <a:srcRect/>
                    <a:stretch>
                      <a:fillRect/>
                    </a:stretch>
                  </pic:blipFill>
                  <pic:spPr bwMode="auto">
                    <a:xfrm>
                      <a:off x="0" y="0"/>
                      <a:ext cx="866775" cy="180975"/>
                    </a:xfrm>
                    <a:prstGeom prst="rect">
                      <a:avLst/>
                    </a:prstGeom>
                    <a:noFill/>
                    <a:ln w="9525">
                      <a:noFill/>
                      <a:miter lim="800000"/>
                      <a:headEnd/>
                      <a:tailEnd/>
                    </a:ln>
                  </pic:spPr>
                </pic:pic>
              </a:graphicData>
            </a:graphic>
          </wp:inline>
        </w:drawing>
      </w:r>
    </w:p>
    <w:p w:rsidR="004F1718" w:rsidRPr="004F1718" w:rsidRDefault="004F1718" w:rsidP="009733DB">
      <w:pPr>
        <w:shd w:val="clear" w:color="auto" w:fill="FFFFFF"/>
        <w:spacing w:after="0" w:line="360" w:lineRule="auto"/>
        <w:ind w:firstLine="708"/>
        <w:jc w:val="both"/>
        <w:rPr>
          <w:rFonts w:ascii="Times New Roman" w:eastAsia="Times New Roman" w:hAnsi="Times New Roman" w:cs="Times New Roman"/>
          <w:color w:val="000000"/>
          <w:sz w:val="28"/>
          <w:szCs w:val="24"/>
        </w:rPr>
      </w:pPr>
      <w:r w:rsidRPr="004F1718">
        <w:rPr>
          <w:rFonts w:ascii="Times New Roman" w:eastAsia="Times New Roman" w:hAnsi="Times New Roman" w:cs="Times New Roman"/>
          <w:color w:val="000000"/>
          <w:sz w:val="28"/>
          <w:szCs w:val="24"/>
        </w:rPr>
        <w:t>Норма обязательных резервов (R) установлена для всех банков в размере 10 %. Следовательно, избыточные резервы (Е) составляют 90 % (т. е. Е=FR–R)</w:t>
      </w:r>
      <w:r w:rsidR="008F54D0">
        <w:rPr>
          <w:rFonts w:ascii="Times New Roman" w:eastAsia="Times New Roman" w:hAnsi="Times New Roman" w:cs="Times New Roman"/>
          <w:color w:val="000000"/>
          <w:sz w:val="28"/>
          <w:szCs w:val="24"/>
        </w:rPr>
        <w:t xml:space="preserve">. Таким образом, банк А создал </w:t>
      </w:r>
      <w:r w:rsidRPr="004F1718">
        <w:rPr>
          <w:rFonts w:ascii="Times New Roman" w:eastAsia="Times New Roman" w:hAnsi="Times New Roman" w:cs="Times New Roman"/>
          <w:color w:val="000000"/>
          <w:sz w:val="28"/>
          <w:szCs w:val="24"/>
        </w:rPr>
        <w:t>900</w:t>
      </w:r>
      <w:r w:rsidR="008F54D0">
        <w:rPr>
          <w:rFonts w:ascii="Times New Roman" w:eastAsia="Times New Roman" w:hAnsi="Times New Roman" w:cs="Times New Roman"/>
          <w:color w:val="000000"/>
          <w:sz w:val="28"/>
          <w:szCs w:val="24"/>
        </w:rPr>
        <w:t xml:space="preserve"> д.е.</w:t>
      </w:r>
      <w:r w:rsidRPr="004F1718">
        <w:rPr>
          <w:rFonts w:ascii="Times New Roman" w:eastAsia="Times New Roman" w:hAnsi="Times New Roman" w:cs="Times New Roman"/>
          <w:color w:val="000000"/>
          <w:sz w:val="28"/>
          <w:szCs w:val="24"/>
        </w:rPr>
        <w:t xml:space="preserve"> дополнительных денег.</w:t>
      </w:r>
    </w:p>
    <w:p w:rsidR="004F1718" w:rsidRDefault="004F1718" w:rsidP="009733DB">
      <w:pPr>
        <w:shd w:val="clear" w:color="auto" w:fill="FFFFFF"/>
        <w:spacing w:after="0" w:line="360" w:lineRule="auto"/>
        <w:ind w:firstLine="708"/>
        <w:jc w:val="both"/>
        <w:rPr>
          <w:rFonts w:ascii="Times New Roman" w:eastAsia="Times New Roman" w:hAnsi="Times New Roman" w:cs="Times New Roman"/>
          <w:color w:val="000000"/>
          <w:sz w:val="28"/>
          <w:szCs w:val="24"/>
        </w:rPr>
      </w:pPr>
      <w:r w:rsidRPr="004F1718">
        <w:rPr>
          <w:rFonts w:ascii="Times New Roman" w:eastAsia="Times New Roman" w:hAnsi="Times New Roman" w:cs="Times New Roman"/>
          <w:color w:val="000000"/>
          <w:sz w:val="28"/>
          <w:szCs w:val="24"/>
        </w:rPr>
        <w:t xml:space="preserve">Если действующий субъект </w:t>
      </w:r>
      <w:r w:rsidR="008F54D0">
        <w:rPr>
          <w:rFonts w:ascii="Times New Roman" w:eastAsia="Times New Roman" w:hAnsi="Times New Roman" w:cs="Times New Roman"/>
          <w:color w:val="000000"/>
          <w:sz w:val="28"/>
          <w:szCs w:val="24"/>
        </w:rPr>
        <w:t xml:space="preserve">использовал полученную ссуду в </w:t>
      </w:r>
      <w:r w:rsidRPr="004F1718">
        <w:rPr>
          <w:rFonts w:ascii="Times New Roman" w:eastAsia="Times New Roman" w:hAnsi="Times New Roman" w:cs="Times New Roman"/>
          <w:color w:val="000000"/>
          <w:sz w:val="28"/>
          <w:szCs w:val="24"/>
        </w:rPr>
        <w:t>900</w:t>
      </w:r>
      <w:r w:rsidR="008F54D0">
        <w:rPr>
          <w:rFonts w:ascii="Times New Roman" w:eastAsia="Times New Roman" w:hAnsi="Times New Roman" w:cs="Times New Roman"/>
          <w:color w:val="000000"/>
          <w:sz w:val="28"/>
          <w:szCs w:val="24"/>
        </w:rPr>
        <w:t xml:space="preserve"> д.е.</w:t>
      </w:r>
      <w:r w:rsidRPr="004F1718">
        <w:rPr>
          <w:rFonts w:ascii="Times New Roman" w:eastAsia="Times New Roman" w:hAnsi="Times New Roman" w:cs="Times New Roman"/>
          <w:color w:val="000000"/>
          <w:sz w:val="28"/>
          <w:szCs w:val="24"/>
        </w:rPr>
        <w:t xml:space="preserve"> для покупки сырья, то его поставщики переведут полученные деньги на свой счет в банк Б, баланс которого будет выглядеть следующим образом</w:t>
      </w:r>
      <w:r w:rsidR="003C214F">
        <w:rPr>
          <w:rFonts w:ascii="Times New Roman" w:eastAsia="Times New Roman" w:hAnsi="Times New Roman" w:cs="Times New Roman"/>
          <w:color w:val="000000"/>
          <w:sz w:val="28"/>
          <w:szCs w:val="24"/>
        </w:rPr>
        <w:t xml:space="preserve"> (таблица 2)</w:t>
      </w:r>
      <w:r w:rsidRPr="004F1718">
        <w:rPr>
          <w:rFonts w:ascii="Times New Roman" w:eastAsia="Times New Roman" w:hAnsi="Times New Roman" w:cs="Times New Roman"/>
          <w:color w:val="000000"/>
          <w:sz w:val="28"/>
          <w:szCs w:val="24"/>
        </w:rPr>
        <w:t>:</w:t>
      </w:r>
    </w:p>
    <w:p w:rsidR="00001D10" w:rsidRDefault="00001D10" w:rsidP="00175DD1">
      <w:pPr>
        <w:shd w:val="clear" w:color="auto" w:fill="FFFFFF"/>
        <w:spacing w:after="0" w:line="360" w:lineRule="auto"/>
        <w:ind w:firstLine="708"/>
        <w:rPr>
          <w:rFonts w:ascii="Times New Roman" w:eastAsia="Times New Roman" w:hAnsi="Times New Roman" w:cs="Times New Roman"/>
          <w:color w:val="000000"/>
          <w:sz w:val="28"/>
          <w:szCs w:val="24"/>
        </w:rPr>
      </w:pPr>
    </w:p>
    <w:p w:rsidR="003C214F" w:rsidRDefault="003C214F" w:rsidP="00E12854">
      <w:pPr>
        <w:shd w:val="clear" w:color="auto" w:fill="FFFFFF"/>
        <w:spacing w:after="0" w:line="360" w:lineRule="auto"/>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 xml:space="preserve">Таблица 2 </w:t>
      </w:r>
      <w:r w:rsidRPr="004F1718">
        <w:rPr>
          <w:rFonts w:ascii="Times New Roman" w:eastAsia="Times New Roman" w:hAnsi="Times New Roman" w:cs="Times New Roman"/>
          <w:color w:val="000000"/>
          <w:sz w:val="28"/>
          <w:szCs w:val="24"/>
        </w:rPr>
        <w:t>–</w:t>
      </w:r>
      <w:r>
        <w:rPr>
          <w:rFonts w:ascii="Times New Roman" w:eastAsia="Times New Roman" w:hAnsi="Times New Roman" w:cs="Times New Roman"/>
          <w:color w:val="000000"/>
          <w:sz w:val="28"/>
          <w:szCs w:val="24"/>
        </w:rPr>
        <w:t xml:space="preserve"> Балансовый отчет банка</w:t>
      </w:r>
      <w:r w:rsidR="004423FF">
        <w:rPr>
          <w:rFonts w:ascii="Times New Roman" w:eastAsia="Times New Roman" w:hAnsi="Times New Roman" w:cs="Times New Roman"/>
          <w:color w:val="000000"/>
          <w:sz w:val="28"/>
          <w:szCs w:val="24"/>
        </w:rPr>
        <w:t xml:space="preserve"> Б </w:t>
      </w:r>
      <w:r>
        <w:rPr>
          <w:rFonts w:ascii="Times New Roman" w:eastAsia="Times New Roman" w:hAnsi="Times New Roman" w:cs="Times New Roman"/>
          <w:color w:val="000000"/>
          <w:sz w:val="28"/>
          <w:szCs w:val="24"/>
        </w:rPr>
        <w:t>при</w:t>
      </w:r>
      <w:r w:rsidR="004423FF">
        <w:rPr>
          <w:rFonts w:ascii="Times New Roman" w:eastAsia="Times New Roman" w:hAnsi="Times New Roman" w:cs="Times New Roman"/>
          <w:color w:val="000000"/>
          <w:sz w:val="28"/>
          <w:szCs w:val="24"/>
        </w:rPr>
        <w:t xml:space="preserve"> переводе денег поставщиками на свой счет</w:t>
      </w:r>
      <w:r w:rsidR="00DB490F">
        <w:rPr>
          <w:rFonts w:ascii="Times New Roman" w:eastAsia="Times New Roman" w:hAnsi="Times New Roman" w:cs="Times New Roman"/>
          <w:color w:val="000000"/>
          <w:sz w:val="28"/>
          <w:szCs w:val="24"/>
        </w:rPr>
        <w:t>.</w:t>
      </w:r>
      <w:r w:rsidR="00175DD1">
        <w:rPr>
          <w:rFonts w:ascii="Times New Roman" w:eastAsia="Times New Roman" w:hAnsi="Times New Roman" w:cs="Times New Roman"/>
          <w:color w:val="000000"/>
          <w:sz w:val="28"/>
          <w:szCs w:val="24"/>
        </w:rPr>
        <w:t xml:space="preserve">  </w:t>
      </w:r>
      <w:r w:rsidR="004423FF">
        <w:rPr>
          <w:rFonts w:ascii="Times New Roman" w:eastAsia="Times New Roman" w:hAnsi="Times New Roman" w:cs="Times New Roman"/>
          <w:color w:val="000000"/>
          <w:sz w:val="28"/>
          <w:szCs w:val="24"/>
        </w:rPr>
        <w:t xml:space="preserve"> </w:t>
      </w:r>
    </w:p>
    <w:tbl>
      <w:tblPr>
        <w:tblStyle w:val="af1"/>
        <w:tblW w:w="0" w:type="auto"/>
        <w:tblLook w:val="04A0" w:firstRow="1" w:lastRow="0" w:firstColumn="1" w:lastColumn="0" w:noHBand="0" w:noVBand="1"/>
      </w:tblPr>
      <w:tblGrid>
        <w:gridCol w:w="4785"/>
        <w:gridCol w:w="4786"/>
      </w:tblGrid>
      <w:tr w:rsidR="00CB3400" w:rsidTr="00CB3400">
        <w:tc>
          <w:tcPr>
            <w:tcW w:w="4785" w:type="dxa"/>
          </w:tcPr>
          <w:p w:rsidR="00CB3400" w:rsidRDefault="00CB3400" w:rsidP="00CB3400">
            <w:pPr>
              <w:spacing w:line="360" w:lineRule="auto"/>
              <w:jc w:val="center"/>
              <w:rPr>
                <w:rFonts w:ascii="Times New Roman" w:eastAsia="Times New Roman" w:hAnsi="Times New Roman" w:cs="Times New Roman"/>
                <w:color w:val="000000"/>
                <w:sz w:val="28"/>
                <w:szCs w:val="24"/>
              </w:rPr>
            </w:pPr>
            <w:r w:rsidRPr="004F1718">
              <w:rPr>
                <w:rFonts w:ascii="Times New Roman" w:eastAsia="Times New Roman" w:hAnsi="Times New Roman" w:cs="Times New Roman"/>
                <w:sz w:val="24"/>
                <w:szCs w:val="24"/>
              </w:rPr>
              <w:t>Актив</w:t>
            </w:r>
          </w:p>
        </w:tc>
        <w:tc>
          <w:tcPr>
            <w:tcW w:w="4786" w:type="dxa"/>
          </w:tcPr>
          <w:p w:rsidR="00CB3400" w:rsidRDefault="00CB3400" w:rsidP="00CB3400">
            <w:pPr>
              <w:spacing w:line="360" w:lineRule="auto"/>
              <w:jc w:val="center"/>
              <w:rPr>
                <w:rFonts w:ascii="Times New Roman" w:eastAsia="Times New Roman" w:hAnsi="Times New Roman" w:cs="Times New Roman"/>
                <w:color w:val="000000"/>
                <w:sz w:val="28"/>
                <w:szCs w:val="24"/>
              </w:rPr>
            </w:pPr>
            <w:r w:rsidRPr="004F1718">
              <w:rPr>
                <w:rFonts w:ascii="Times New Roman" w:eastAsia="Times New Roman" w:hAnsi="Times New Roman" w:cs="Times New Roman"/>
                <w:sz w:val="24"/>
                <w:szCs w:val="24"/>
              </w:rPr>
              <w:t>Пассив</w:t>
            </w:r>
          </w:p>
        </w:tc>
      </w:tr>
      <w:tr w:rsidR="00CB3400" w:rsidTr="00CB3400">
        <w:tc>
          <w:tcPr>
            <w:tcW w:w="4785" w:type="dxa"/>
          </w:tcPr>
          <w:p w:rsidR="00CB3400" w:rsidRPr="004F1718" w:rsidRDefault="00F40700" w:rsidP="00CB34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FR+</w:t>
            </w:r>
            <w:r w:rsidR="00CB3400" w:rsidRPr="004F1718">
              <w:rPr>
                <w:rFonts w:ascii="Times New Roman" w:eastAsia="Times New Roman" w:hAnsi="Times New Roman" w:cs="Times New Roman"/>
                <w:sz w:val="24"/>
                <w:szCs w:val="24"/>
              </w:rPr>
              <w:t>900</w:t>
            </w:r>
            <w:r>
              <w:rPr>
                <w:rFonts w:ascii="Times New Roman" w:eastAsia="Times New Roman" w:hAnsi="Times New Roman" w:cs="Times New Roman"/>
                <w:sz w:val="24"/>
                <w:szCs w:val="24"/>
              </w:rPr>
              <w:t xml:space="preserve"> д.е.</w:t>
            </w:r>
          </w:p>
          <w:p w:rsidR="00CB3400" w:rsidRPr="004F1718" w:rsidRDefault="00CB3400" w:rsidP="00CB3400">
            <w:pPr>
              <w:spacing w:line="360" w:lineRule="auto"/>
              <w:jc w:val="center"/>
              <w:rPr>
                <w:rFonts w:ascii="Times New Roman" w:eastAsia="Times New Roman" w:hAnsi="Times New Roman" w:cs="Times New Roman"/>
                <w:sz w:val="24"/>
                <w:szCs w:val="24"/>
              </w:rPr>
            </w:pPr>
            <w:r w:rsidRPr="004F1718">
              <w:rPr>
                <w:rFonts w:ascii="Times New Roman" w:eastAsia="Times New Roman" w:hAnsi="Times New Roman" w:cs="Times New Roman"/>
                <w:sz w:val="24"/>
                <w:szCs w:val="24"/>
              </w:rPr>
              <w:t>R+$90</w:t>
            </w:r>
            <w:r w:rsidR="00F40700">
              <w:rPr>
                <w:rFonts w:ascii="Times New Roman" w:eastAsia="Times New Roman" w:hAnsi="Times New Roman" w:cs="Times New Roman"/>
                <w:sz w:val="24"/>
                <w:szCs w:val="24"/>
              </w:rPr>
              <w:t xml:space="preserve"> д.е.</w:t>
            </w:r>
          </w:p>
          <w:p w:rsidR="00CB3400" w:rsidRDefault="00CB3400" w:rsidP="00CB3400">
            <w:pPr>
              <w:spacing w:line="360" w:lineRule="auto"/>
              <w:jc w:val="center"/>
              <w:rPr>
                <w:rFonts w:ascii="Times New Roman" w:eastAsia="Times New Roman" w:hAnsi="Times New Roman" w:cs="Times New Roman"/>
                <w:color w:val="000000"/>
                <w:sz w:val="28"/>
                <w:szCs w:val="24"/>
              </w:rPr>
            </w:pPr>
            <w:r w:rsidRPr="004F1718">
              <w:rPr>
                <w:rFonts w:ascii="Times New Roman" w:eastAsia="Times New Roman" w:hAnsi="Times New Roman" w:cs="Times New Roman"/>
                <w:sz w:val="24"/>
                <w:szCs w:val="24"/>
              </w:rPr>
              <w:t>Е+8$10</w:t>
            </w:r>
            <w:r w:rsidR="00F40700">
              <w:rPr>
                <w:rFonts w:ascii="Times New Roman" w:eastAsia="Times New Roman" w:hAnsi="Times New Roman" w:cs="Times New Roman"/>
                <w:sz w:val="24"/>
                <w:szCs w:val="24"/>
              </w:rPr>
              <w:t xml:space="preserve"> д.е.</w:t>
            </w:r>
          </w:p>
        </w:tc>
        <w:tc>
          <w:tcPr>
            <w:tcW w:w="4786" w:type="dxa"/>
          </w:tcPr>
          <w:p w:rsidR="00CB3400" w:rsidRDefault="00F40700" w:rsidP="00CB3400">
            <w:pPr>
              <w:spacing w:line="360" w:lineRule="auto"/>
              <w:jc w:val="center"/>
              <w:rPr>
                <w:rFonts w:ascii="Times New Roman" w:eastAsia="Times New Roman" w:hAnsi="Times New Roman" w:cs="Times New Roman"/>
                <w:color w:val="000000"/>
                <w:sz w:val="28"/>
                <w:szCs w:val="24"/>
              </w:rPr>
            </w:pPr>
            <w:r>
              <w:rPr>
                <w:rFonts w:ascii="Times New Roman" w:eastAsia="Times New Roman" w:hAnsi="Times New Roman" w:cs="Times New Roman"/>
                <w:sz w:val="24"/>
                <w:szCs w:val="24"/>
              </w:rPr>
              <w:t>Депозиты+</w:t>
            </w:r>
            <w:r w:rsidR="00CB3400" w:rsidRPr="004F1718">
              <w:rPr>
                <w:rFonts w:ascii="Times New Roman" w:eastAsia="Times New Roman" w:hAnsi="Times New Roman" w:cs="Times New Roman"/>
                <w:sz w:val="24"/>
                <w:szCs w:val="24"/>
              </w:rPr>
              <w:t>900</w:t>
            </w:r>
            <w:r>
              <w:rPr>
                <w:rFonts w:ascii="Times New Roman" w:eastAsia="Times New Roman" w:hAnsi="Times New Roman" w:cs="Times New Roman"/>
                <w:sz w:val="24"/>
                <w:szCs w:val="24"/>
              </w:rPr>
              <w:t xml:space="preserve"> д.е.</w:t>
            </w:r>
          </w:p>
        </w:tc>
      </w:tr>
    </w:tbl>
    <w:p w:rsidR="004F1718" w:rsidRPr="004F1718" w:rsidRDefault="004F1718" w:rsidP="00CB3400">
      <w:pPr>
        <w:shd w:val="clear" w:color="auto" w:fill="FFFFFF"/>
        <w:spacing w:after="0" w:line="360" w:lineRule="auto"/>
        <w:ind w:firstLine="708"/>
        <w:jc w:val="both"/>
        <w:rPr>
          <w:rFonts w:ascii="Times New Roman" w:eastAsia="Times New Roman" w:hAnsi="Times New Roman" w:cs="Times New Roman"/>
          <w:color w:val="000000"/>
          <w:sz w:val="28"/>
          <w:szCs w:val="24"/>
        </w:rPr>
      </w:pPr>
      <w:r w:rsidRPr="004F1718">
        <w:rPr>
          <w:rFonts w:ascii="Times New Roman" w:eastAsia="Times New Roman" w:hAnsi="Times New Roman" w:cs="Times New Roman"/>
          <w:color w:val="000000"/>
          <w:sz w:val="28"/>
          <w:szCs w:val="24"/>
        </w:rPr>
        <w:t xml:space="preserve">Таким образом, банк Б </w:t>
      </w:r>
      <w:r w:rsidR="00F40700">
        <w:rPr>
          <w:rFonts w:ascii="Times New Roman" w:eastAsia="Times New Roman" w:hAnsi="Times New Roman" w:cs="Times New Roman"/>
          <w:color w:val="000000"/>
          <w:sz w:val="28"/>
          <w:szCs w:val="24"/>
        </w:rPr>
        <w:t xml:space="preserve">создал дополнительные деньги – </w:t>
      </w:r>
      <w:r w:rsidRPr="004F1718">
        <w:rPr>
          <w:rFonts w:ascii="Times New Roman" w:eastAsia="Times New Roman" w:hAnsi="Times New Roman" w:cs="Times New Roman"/>
          <w:color w:val="000000"/>
          <w:sz w:val="28"/>
          <w:szCs w:val="24"/>
        </w:rPr>
        <w:t>810</w:t>
      </w:r>
      <w:r w:rsidR="00F40700">
        <w:rPr>
          <w:rFonts w:ascii="Times New Roman" w:eastAsia="Times New Roman" w:hAnsi="Times New Roman" w:cs="Times New Roman"/>
          <w:color w:val="000000"/>
          <w:sz w:val="28"/>
          <w:szCs w:val="24"/>
        </w:rPr>
        <w:t xml:space="preserve"> д.е</w:t>
      </w:r>
      <w:r w:rsidRPr="004F1718">
        <w:rPr>
          <w:rFonts w:ascii="Times New Roman" w:eastAsia="Times New Roman" w:hAnsi="Times New Roman" w:cs="Times New Roman"/>
          <w:color w:val="000000"/>
          <w:sz w:val="28"/>
          <w:szCs w:val="24"/>
        </w:rPr>
        <w:t>.</w:t>
      </w:r>
    </w:p>
    <w:p w:rsidR="004F1718" w:rsidRDefault="004F1718" w:rsidP="009733DB">
      <w:pPr>
        <w:shd w:val="clear" w:color="auto" w:fill="FFFFFF"/>
        <w:spacing w:after="0" w:line="360" w:lineRule="auto"/>
        <w:ind w:firstLine="708"/>
        <w:jc w:val="both"/>
        <w:rPr>
          <w:rFonts w:ascii="Times New Roman" w:eastAsia="Times New Roman" w:hAnsi="Times New Roman" w:cs="Times New Roman"/>
          <w:color w:val="000000"/>
          <w:sz w:val="28"/>
          <w:szCs w:val="24"/>
        </w:rPr>
      </w:pPr>
      <w:r w:rsidRPr="004F1718">
        <w:rPr>
          <w:rFonts w:ascii="Times New Roman" w:eastAsia="Times New Roman" w:hAnsi="Times New Roman" w:cs="Times New Roman"/>
          <w:color w:val="000000"/>
          <w:sz w:val="28"/>
          <w:szCs w:val="24"/>
        </w:rPr>
        <w:t xml:space="preserve">Теоретически, при норме резервов 10 % каждый $1, вложенный в банк, </w:t>
      </w:r>
      <w:r w:rsidR="00F40700">
        <w:rPr>
          <w:rFonts w:ascii="Times New Roman" w:eastAsia="Times New Roman" w:hAnsi="Times New Roman" w:cs="Times New Roman"/>
          <w:color w:val="000000"/>
          <w:sz w:val="28"/>
          <w:szCs w:val="24"/>
        </w:rPr>
        <w:t xml:space="preserve">приведет к созданию </w:t>
      </w:r>
      <w:r w:rsidR="009733DB">
        <w:rPr>
          <w:rFonts w:ascii="Times New Roman" w:eastAsia="Times New Roman" w:hAnsi="Times New Roman" w:cs="Times New Roman"/>
          <w:color w:val="000000"/>
          <w:sz w:val="28"/>
          <w:szCs w:val="24"/>
        </w:rPr>
        <w:t>10</w:t>
      </w:r>
      <w:r w:rsidR="00F40700">
        <w:rPr>
          <w:rFonts w:ascii="Times New Roman" w:eastAsia="Times New Roman" w:hAnsi="Times New Roman" w:cs="Times New Roman"/>
          <w:color w:val="000000"/>
          <w:sz w:val="28"/>
          <w:szCs w:val="24"/>
        </w:rPr>
        <w:t xml:space="preserve"> д.е.</w:t>
      </w:r>
      <w:r w:rsidR="009733DB">
        <w:rPr>
          <w:rFonts w:ascii="Times New Roman" w:eastAsia="Times New Roman" w:hAnsi="Times New Roman" w:cs="Times New Roman"/>
          <w:color w:val="000000"/>
          <w:sz w:val="28"/>
          <w:szCs w:val="24"/>
        </w:rPr>
        <w:t>, т. е. и</w:t>
      </w:r>
      <w:r w:rsidRPr="004F1718">
        <w:rPr>
          <w:rFonts w:ascii="Times New Roman" w:eastAsia="Times New Roman" w:hAnsi="Times New Roman" w:cs="Times New Roman"/>
          <w:color w:val="000000"/>
          <w:sz w:val="28"/>
          <w:szCs w:val="24"/>
        </w:rPr>
        <w:t>меет место мультипликация:</w:t>
      </w:r>
    </w:p>
    <w:p w:rsidR="004F1718" w:rsidRPr="004F1718" w:rsidRDefault="005567A8" w:rsidP="005567A8">
      <w:pPr>
        <w:shd w:val="clear" w:color="auto" w:fill="FFFFFF"/>
        <w:spacing w:after="0" w:line="360" w:lineRule="auto"/>
        <w:ind w:firstLine="708"/>
        <w:jc w:val="center"/>
        <w:rPr>
          <w:rFonts w:ascii="Times New Roman" w:eastAsia="Times New Roman" w:hAnsi="Times New Roman" w:cs="Times New Roman"/>
          <w:color w:val="000000"/>
          <w:sz w:val="28"/>
          <w:szCs w:val="24"/>
        </w:rPr>
      </w:pPr>
      <m:oMath>
        <m:r>
          <m:rPr>
            <m:sty m:val="p"/>
          </m:rPr>
          <w:rPr>
            <w:rFonts w:ascii="Cambria Math" w:eastAsia="Times New Roman" w:hAnsi="Cambria Math" w:cs="Times New Roman"/>
            <w:color w:val="000000"/>
            <w:sz w:val="28"/>
            <w:szCs w:val="24"/>
          </w:rPr>
          <m:t>m</m:t>
        </m:r>
        <m:r>
          <m:rPr>
            <m:sty m:val="p"/>
          </m:rPr>
          <w:rPr>
            <w:rFonts w:ascii="Cambria Math" w:eastAsia="Times New Roman" w:hAnsi="Times New Roman" w:cs="Times New Roman"/>
            <w:color w:val="000000"/>
            <w:sz w:val="28"/>
            <w:szCs w:val="24"/>
          </w:rPr>
          <m:t>=</m:t>
        </m:r>
        <m:f>
          <m:fPr>
            <m:ctrlPr>
              <w:rPr>
                <w:rFonts w:ascii="Cambria Math" w:eastAsia="Times New Roman" w:hAnsi="Times New Roman" w:cs="Times New Roman"/>
                <w:color w:val="000000"/>
                <w:sz w:val="28"/>
                <w:szCs w:val="24"/>
              </w:rPr>
            </m:ctrlPr>
          </m:fPr>
          <m:num>
            <m:r>
              <m:rPr>
                <m:sty m:val="p"/>
              </m:rPr>
              <w:rPr>
                <w:rFonts w:ascii="Cambria Math" w:eastAsia="Times New Roman" w:hAnsi="Times New Roman" w:cs="Times New Roman"/>
                <w:color w:val="000000"/>
                <w:sz w:val="28"/>
                <w:szCs w:val="24"/>
              </w:rPr>
              <m:t>1</m:t>
            </m:r>
          </m:num>
          <m:den>
            <m:r>
              <m:rPr>
                <m:sty m:val="p"/>
              </m:rPr>
              <w:rPr>
                <w:rFonts w:ascii="Cambria Math" w:eastAsia="Times New Roman" w:hAnsi="Cambria Math" w:cs="Times New Roman"/>
                <w:color w:val="000000"/>
                <w:sz w:val="28"/>
                <w:szCs w:val="24"/>
                <w:lang w:val="en-US"/>
              </w:rPr>
              <m:t>R</m:t>
            </m:r>
          </m:den>
        </m:f>
      </m:oMath>
      <w:r w:rsidR="004F1718" w:rsidRPr="005567A8">
        <w:rPr>
          <w:rFonts w:ascii="Times New Roman" w:eastAsia="Times New Roman" w:hAnsi="Times New Roman" w:cs="Times New Roman"/>
          <w:color w:val="000000"/>
          <w:sz w:val="28"/>
          <w:szCs w:val="24"/>
        </w:rPr>
        <w:t> </w:t>
      </w:r>
    </w:p>
    <w:p w:rsidR="004F1718" w:rsidRPr="004F1718" w:rsidRDefault="004F1718" w:rsidP="0018461F">
      <w:pPr>
        <w:shd w:val="clear" w:color="auto" w:fill="FFFFFF"/>
        <w:spacing w:after="0" w:line="360" w:lineRule="auto"/>
        <w:jc w:val="both"/>
        <w:rPr>
          <w:rFonts w:ascii="Times New Roman" w:eastAsia="Times New Roman" w:hAnsi="Times New Roman" w:cs="Times New Roman"/>
          <w:color w:val="000000"/>
          <w:sz w:val="28"/>
          <w:szCs w:val="24"/>
        </w:rPr>
      </w:pPr>
      <w:r w:rsidRPr="004F1718">
        <w:rPr>
          <w:rFonts w:ascii="Times New Roman" w:eastAsia="Times New Roman" w:hAnsi="Times New Roman" w:cs="Times New Roman"/>
          <w:color w:val="000000"/>
          <w:sz w:val="28"/>
          <w:szCs w:val="24"/>
        </w:rPr>
        <w:t>где</w:t>
      </w:r>
      <w:r w:rsidRPr="0018461F">
        <w:rPr>
          <w:rFonts w:ascii="Times New Roman" w:eastAsia="Times New Roman" w:hAnsi="Times New Roman" w:cs="Times New Roman"/>
          <w:color w:val="000000"/>
          <w:sz w:val="28"/>
          <w:szCs w:val="24"/>
        </w:rPr>
        <w:t> </w:t>
      </w:r>
      <w:r w:rsidRPr="004F1718">
        <w:rPr>
          <w:rFonts w:ascii="Times New Roman" w:eastAsia="Times New Roman" w:hAnsi="Times New Roman" w:cs="Times New Roman"/>
          <w:i/>
          <w:iCs/>
          <w:color w:val="000000"/>
          <w:sz w:val="28"/>
          <w:szCs w:val="24"/>
        </w:rPr>
        <w:t>т</w:t>
      </w:r>
      <w:r w:rsidRPr="0018461F">
        <w:rPr>
          <w:rFonts w:ascii="Times New Roman" w:eastAsia="Times New Roman" w:hAnsi="Times New Roman" w:cs="Times New Roman"/>
          <w:color w:val="000000"/>
          <w:sz w:val="28"/>
          <w:szCs w:val="24"/>
        </w:rPr>
        <w:t> </w:t>
      </w:r>
      <w:r w:rsidRPr="004F1718">
        <w:rPr>
          <w:rFonts w:ascii="Times New Roman" w:eastAsia="Times New Roman" w:hAnsi="Times New Roman" w:cs="Times New Roman"/>
          <w:color w:val="000000"/>
          <w:sz w:val="28"/>
          <w:szCs w:val="24"/>
        </w:rPr>
        <w:t>– банковский мультипликатор, который показывает, сколько новых банковских долларов создает банковская система при поступлении в нее одного дополнительного доллара депозита.</w:t>
      </w:r>
    </w:p>
    <w:p w:rsidR="004F1718" w:rsidRPr="00905314" w:rsidRDefault="004F1718" w:rsidP="00AA3294">
      <w:pPr>
        <w:shd w:val="clear" w:color="auto" w:fill="FFFFFF"/>
        <w:spacing w:after="0" w:line="360" w:lineRule="auto"/>
        <w:ind w:firstLine="708"/>
        <w:jc w:val="both"/>
        <w:rPr>
          <w:rFonts w:ascii="Times New Roman" w:eastAsia="Times New Roman" w:hAnsi="Times New Roman" w:cs="Times New Roman"/>
          <w:color w:val="000000"/>
          <w:sz w:val="28"/>
          <w:szCs w:val="24"/>
        </w:rPr>
      </w:pPr>
      <w:r w:rsidRPr="004F1718">
        <w:rPr>
          <w:rFonts w:ascii="Times New Roman" w:eastAsia="Times New Roman" w:hAnsi="Times New Roman" w:cs="Times New Roman"/>
          <w:color w:val="000000"/>
          <w:sz w:val="28"/>
          <w:szCs w:val="24"/>
        </w:rPr>
        <w:t>Если R=10 %=0,1, то</w:t>
      </w:r>
      <w:r w:rsidRPr="0018461F">
        <w:rPr>
          <w:rFonts w:ascii="Times New Roman" w:eastAsia="Times New Roman" w:hAnsi="Times New Roman" w:cs="Times New Roman"/>
          <w:color w:val="000000"/>
          <w:sz w:val="28"/>
          <w:szCs w:val="24"/>
        </w:rPr>
        <w:t> </w:t>
      </w:r>
      <w:r w:rsidR="005567A8">
        <w:rPr>
          <w:rFonts w:ascii="Times New Roman" w:eastAsia="Times New Roman" w:hAnsi="Times New Roman" w:cs="Times New Roman"/>
          <w:color w:val="000000"/>
          <w:sz w:val="28"/>
          <w:szCs w:val="24"/>
          <w:lang w:val="en-US"/>
        </w:rPr>
        <w:t>m</w:t>
      </w:r>
      <w:r w:rsidR="005567A8" w:rsidRPr="005567A8">
        <w:rPr>
          <w:rFonts w:ascii="Times New Roman" w:eastAsia="Times New Roman" w:hAnsi="Times New Roman" w:cs="Times New Roman"/>
          <w:color w:val="000000"/>
          <w:sz w:val="28"/>
          <w:szCs w:val="24"/>
        </w:rPr>
        <w:t xml:space="preserve"> =</w:t>
      </w:r>
      <m:oMath>
        <m:r>
          <m:rPr>
            <m:sty m:val="p"/>
          </m:rPr>
          <w:rPr>
            <w:rFonts w:ascii="Cambria Math" w:eastAsia="Times New Roman" w:hAnsi="Times New Roman" w:cs="Times New Roman"/>
            <w:color w:val="000000"/>
            <w:sz w:val="28"/>
            <w:szCs w:val="24"/>
          </w:rPr>
          <m:t xml:space="preserve"> </m:t>
        </m:r>
        <m:f>
          <m:fPr>
            <m:ctrlPr>
              <w:rPr>
                <w:rFonts w:ascii="Cambria Math" w:eastAsia="Times New Roman" w:hAnsi="Times New Roman" w:cs="Times New Roman"/>
                <w:color w:val="000000"/>
                <w:sz w:val="28"/>
                <w:szCs w:val="24"/>
                <w:lang w:val="en-US"/>
              </w:rPr>
            </m:ctrlPr>
          </m:fPr>
          <m:num>
            <m:r>
              <m:rPr>
                <m:sty m:val="p"/>
              </m:rPr>
              <w:rPr>
                <w:rFonts w:ascii="Cambria Math" w:eastAsia="Times New Roman" w:hAnsi="Times New Roman" w:cs="Times New Roman"/>
                <w:color w:val="000000"/>
                <w:sz w:val="28"/>
                <w:szCs w:val="24"/>
              </w:rPr>
              <m:t>1</m:t>
            </m:r>
          </m:num>
          <m:den>
            <m:r>
              <m:rPr>
                <m:sty m:val="p"/>
              </m:rPr>
              <w:rPr>
                <w:rFonts w:ascii="Cambria Math" w:eastAsia="Times New Roman" w:hAnsi="Times New Roman" w:cs="Times New Roman"/>
                <w:color w:val="000000"/>
                <w:sz w:val="28"/>
                <w:szCs w:val="24"/>
              </w:rPr>
              <m:t xml:space="preserve"> 0,1</m:t>
            </m:r>
          </m:den>
        </m:f>
        <m:r>
          <m:rPr>
            <m:sty m:val="p"/>
          </m:rPr>
          <w:rPr>
            <w:rFonts w:ascii="Cambria Math" w:eastAsia="Times New Roman" w:hAnsi="Times New Roman" w:cs="Times New Roman"/>
            <w:color w:val="000000"/>
            <w:sz w:val="28"/>
            <w:szCs w:val="24"/>
          </w:rPr>
          <m:t>=10</m:t>
        </m:r>
      </m:oMath>
      <w:r w:rsidR="00905314">
        <w:rPr>
          <w:rFonts w:ascii="Times New Roman" w:eastAsia="Times New Roman" w:hAnsi="Times New Roman" w:cs="Times New Roman"/>
          <w:color w:val="000000"/>
          <w:sz w:val="28"/>
          <w:szCs w:val="24"/>
        </w:rPr>
        <w:t xml:space="preserve">. </w:t>
      </w:r>
      <w:r w:rsidRPr="004F1718">
        <w:rPr>
          <w:rFonts w:ascii="Times New Roman" w:eastAsia="Times New Roman" w:hAnsi="Times New Roman" w:cs="Times New Roman"/>
          <w:color w:val="000000"/>
          <w:sz w:val="28"/>
          <w:szCs w:val="24"/>
        </w:rPr>
        <w:t>Учитывая</w:t>
      </w:r>
      <w:r w:rsidRPr="0018461F">
        <w:rPr>
          <w:rFonts w:ascii="Times New Roman" w:eastAsia="Times New Roman" w:hAnsi="Times New Roman" w:cs="Times New Roman"/>
          <w:color w:val="000000"/>
          <w:sz w:val="28"/>
          <w:szCs w:val="24"/>
        </w:rPr>
        <w:t> </w:t>
      </w:r>
      <w:r w:rsidRPr="004F1718">
        <w:rPr>
          <w:rFonts w:ascii="Times New Roman" w:eastAsia="Times New Roman" w:hAnsi="Times New Roman" w:cs="Times New Roman"/>
          <w:i/>
          <w:iCs/>
          <w:color w:val="000000"/>
          <w:sz w:val="28"/>
          <w:szCs w:val="24"/>
        </w:rPr>
        <w:t>т</w:t>
      </w:r>
      <w:r w:rsidR="00905314">
        <w:rPr>
          <w:rFonts w:ascii="Times New Roman" w:eastAsia="Times New Roman" w:hAnsi="Times New Roman" w:cs="Times New Roman"/>
          <w:color w:val="000000"/>
          <w:sz w:val="28"/>
          <w:szCs w:val="24"/>
        </w:rPr>
        <w:t xml:space="preserve">, можно рассчитать </w:t>
      </w:r>
      <w:r w:rsidRPr="004F1718">
        <w:rPr>
          <w:rFonts w:ascii="Times New Roman" w:eastAsia="Times New Roman" w:hAnsi="Times New Roman" w:cs="Times New Roman"/>
          <w:color w:val="000000"/>
          <w:sz w:val="28"/>
          <w:szCs w:val="24"/>
        </w:rPr>
        <w:t>максимальную сумму денег (М), которую создала банковская система:</w:t>
      </w:r>
    </w:p>
    <w:p w:rsidR="005567A8" w:rsidRPr="008252F1" w:rsidRDefault="005567A8" w:rsidP="00E919EA">
      <w:pPr>
        <w:shd w:val="clear" w:color="auto" w:fill="FFFFFF"/>
        <w:spacing w:after="0" w:line="360" w:lineRule="auto"/>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lang w:val="en-US"/>
        </w:rPr>
        <w:t>M</w:t>
      </w:r>
      <w:r w:rsidRPr="005567A8">
        <w:rPr>
          <w:rFonts w:ascii="Times New Roman" w:eastAsia="Times New Roman" w:hAnsi="Times New Roman" w:cs="Times New Roman"/>
          <w:color w:val="000000"/>
          <w:sz w:val="28"/>
          <w:szCs w:val="24"/>
        </w:rPr>
        <w:t xml:space="preserve"> = </w:t>
      </w:r>
      <w:r>
        <w:rPr>
          <w:rFonts w:ascii="Times New Roman" w:eastAsia="Times New Roman" w:hAnsi="Times New Roman" w:cs="Times New Roman"/>
          <w:color w:val="000000"/>
          <w:sz w:val="28"/>
          <w:szCs w:val="24"/>
          <w:lang w:val="en-US"/>
        </w:rPr>
        <w:t>m</w:t>
      </w:r>
      <w:r w:rsidRPr="005567A8">
        <w:rPr>
          <w:rFonts w:ascii="Times New Roman" w:eastAsia="Times New Roman" w:hAnsi="Times New Roman" w:cs="Times New Roman"/>
          <w:color w:val="000000"/>
          <w:sz w:val="28"/>
          <w:szCs w:val="24"/>
        </w:rPr>
        <w:t xml:space="preserve"> * </w:t>
      </w:r>
      <w:r>
        <w:rPr>
          <w:rFonts w:ascii="Times New Roman" w:eastAsia="Times New Roman" w:hAnsi="Times New Roman" w:cs="Times New Roman"/>
          <w:color w:val="000000"/>
          <w:sz w:val="28"/>
          <w:szCs w:val="24"/>
          <w:lang w:val="en-US"/>
        </w:rPr>
        <w:t>E</w:t>
      </w:r>
      <w:r w:rsidRPr="005567A8">
        <w:rPr>
          <w:rFonts w:ascii="Times New Roman" w:eastAsia="Times New Roman" w:hAnsi="Times New Roman" w:cs="Times New Roman"/>
          <w:color w:val="000000"/>
          <w:sz w:val="28"/>
          <w:szCs w:val="24"/>
        </w:rPr>
        <w:t>,</w:t>
      </w:r>
      <w:r w:rsidR="00E919EA">
        <w:rPr>
          <w:rFonts w:ascii="Times New Roman" w:eastAsia="Times New Roman" w:hAnsi="Times New Roman" w:cs="Times New Roman"/>
          <w:color w:val="000000"/>
          <w:sz w:val="28"/>
          <w:szCs w:val="24"/>
        </w:rPr>
        <w:t xml:space="preserve"> </w:t>
      </w:r>
      <w:r w:rsidR="00F40700">
        <w:rPr>
          <w:rFonts w:ascii="Times New Roman" w:eastAsia="Times New Roman" w:hAnsi="Times New Roman" w:cs="Times New Roman"/>
          <w:color w:val="000000"/>
          <w:sz w:val="28"/>
          <w:szCs w:val="24"/>
        </w:rPr>
        <w:t xml:space="preserve">10*900 = </w:t>
      </w:r>
      <w:r w:rsidRPr="005567A8">
        <w:rPr>
          <w:rFonts w:ascii="Times New Roman" w:eastAsia="Times New Roman" w:hAnsi="Times New Roman" w:cs="Times New Roman"/>
          <w:color w:val="000000"/>
          <w:sz w:val="28"/>
          <w:szCs w:val="24"/>
        </w:rPr>
        <w:t>9000</w:t>
      </w:r>
      <w:r w:rsidR="00F40700">
        <w:rPr>
          <w:rFonts w:ascii="Times New Roman" w:eastAsia="Times New Roman" w:hAnsi="Times New Roman" w:cs="Times New Roman"/>
          <w:color w:val="000000"/>
          <w:sz w:val="28"/>
          <w:szCs w:val="24"/>
        </w:rPr>
        <w:t xml:space="preserve"> д.е</w:t>
      </w:r>
      <w:r w:rsidRPr="005567A8">
        <w:rPr>
          <w:rFonts w:ascii="Times New Roman" w:eastAsia="Times New Roman" w:hAnsi="Times New Roman" w:cs="Times New Roman"/>
          <w:color w:val="000000"/>
          <w:sz w:val="28"/>
          <w:szCs w:val="24"/>
        </w:rPr>
        <w:t>.</w:t>
      </w:r>
    </w:p>
    <w:p w:rsidR="004F1718" w:rsidRPr="001430AA" w:rsidRDefault="004F1718" w:rsidP="00E919EA">
      <w:pPr>
        <w:shd w:val="clear" w:color="auto" w:fill="FFFFFF"/>
        <w:spacing w:after="0" w:line="360" w:lineRule="auto"/>
        <w:ind w:firstLine="708"/>
        <w:jc w:val="both"/>
        <w:rPr>
          <w:rFonts w:ascii="Times New Roman" w:eastAsia="Times New Roman" w:hAnsi="Times New Roman" w:cs="Times New Roman"/>
          <w:color w:val="000000"/>
          <w:sz w:val="28"/>
          <w:szCs w:val="24"/>
        </w:rPr>
      </w:pPr>
      <w:r w:rsidRPr="004F1718">
        <w:rPr>
          <w:rFonts w:ascii="Times New Roman" w:eastAsia="Times New Roman" w:hAnsi="Times New Roman" w:cs="Times New Roman"/>
          <w:color w:val="000000"/>
          <w:sz w:val="28"/>
          <w:szCs w:val="24"/>
        </w:rPr>
        <w:t>Процесс этот будет продолжаться до тех пор, пока вся сумма вклада не будет использована в</w:t>
      </w:r>
      <w:r w:rsidR="00E84B3E">
        <w:rPr>
          <w:rFonts w:ascii="Times New Roman" w:eastAsia="Times New Roman" w:hAnsi="Times New Roman" w:cs="Times New Roman"/>
          <w:color w:val="000000"/>
          <w:sz w:val="28"/>
          <w:szCs w:val="24"/>
        </w:rPr>
        <w:t xml:space="preserve"> качестве обязательных резервов</w:t>
      </w:r>
      <w:r w:rsidR="000F255E" w:rsidRPr="000F255E">
        <w:rPr>
          <w:rFonts w:ascii="Times New Roman" w:eastAsia="Times New Roman" w:hAnsi="Times New Roman" w:cs="Times New Roman"/>
          <w:color w:val="000000"/>
          <w:sz w:val="28"/>
          <w:szCs w:val="24"/>
        </w:rPr>
        <w:t xml:space="preserve"> </w:t>
      </w:r>
      <w:r w:rsidR="000F255E" w:rsidRPr="001430AA">
        <w:rPr>
          <w:rFonts w:ascii="Times New Roman" w:eastAsia="Times New Roman" w:hAnsi="Times New Roman" w:cs="Times New Roman"/>
          <w:color w:val="000000"/>
          <w:sz w:val="28"/>
          <w:szCs w:val="24"/>
        </w:rPr>
        <w:t xml:space="preserve">[5, </w:t>
      </w:r>
      <w:r w:rsidR="000F255E">
        <w:rPr>
          <w:rFonts w:ascii="Times New Roman" w:eastAsia="Times New Roman" w:hAnsi="Times New Roman" w:cs="Times New Roman"/>
          <w:color w:val="000000"/>
          <w:sz w:val="28"/>
          <w:szCs w:val="24"/>
          <w:lang w:val="en-US"/>
        </w:rPr>
        <w:t>c</w:t>
      </w:r>
      <w:r w:rsidR="000F255E" w:rsidRPr="001430AA">
        <w:rPr>
          <w:rFonts w:ascii="Times New Roman" w:eastAsia="Times New Roman" w:hAnsi="Times New Roman" w:cs="Times New Roman"/>
          <w:color w:val="000000"/>
          <w:sz w:val="28"/>
          <w:szCs w:val="24"/>
        </w:rPr>
        <w:t>. 459]</w:t>
      </w:r>
      <w:r w:rsidR="00E84B3E">
        <w:rPr>
          <w:rFonts w:ascii="Times New Roman" w:eastAsia="Times New Roman" w:hAnsi="Times New Roman" w:cs="Times New Roman"/>
          <w:color w:val="000000"/>
          <w:sz w:val="28"/>
          <w:szCs w:val="24"/>
        </w:rPr>
        <w:t>.</w:t>
      </w:r>
    </w:p>
    <w:p w:rsidR="00AC5BC1" w:rsidRPr="0018461F" w:rsidRDefault="00AC5BC1" w:rsidP="0018461F">
      <w:pPr>
        <w:pStyle w:val="1"/>
        <w:spacing w:before="0" w:beforeAutospacing="0" w:after="0" w:afterAutospacing="0" w:line="360" w:lineRule="auto"/>
        <w:jc w:val="both"/>
        <w:rPr>
          <w:sz w:val="32"/>
        </w:rPr>
      </w:pPr>
    </w:p>
    <w:p w:rsidR="004F1718" w:rsidRDefault="004F1718" w:rsidP="0018461F">
      <w:pPr>
        <w:pStyle w:val="1"/>
        <w:spacing w:before="0" w:beforeAutospacing="0" w:after="0" w:afterAutospacing="0" w:line="360" w:lineRule="auto"/>
        <w:jc w:val="center"/>
        <w:rPr>
          <w:sz w:val="28"/>
        </w:rPr>
      </w:pPr>
    </w:p>
    <w:p w:rsidR="004F1718" w:rsidRDefault="004F1718" w:rsidP="000F56D8">
      <w:pPr>
        <w:pStyle w:val="1"/>
        <w:spacing w:before="0" w:beforeAutospacing="0" w:after="0" w:afterAutospacing="0" w:line="360" w:lineRule="auto"/>
        <w:jc w:val="center"/>
        <w:rPr>
          <w:sz w:val="28"/>
        </w:rPr>
      </w:pPr>
    </w:p>
    <w:p w:rsidR="004F1718" w:rsidRDefault="004F1718" w:rsidP="000F56D8">
      <w:pPr>
        <w:pStyle w:val="1"/>
        <w:spacing w:before="0" w:beforeAutospacing="0" w:after="0" w:afterAutospacing="0" w:line="360" w:lineRule="auto"/>
        <w:jc w:val="center"/>
        <w:rPr>
          <w:sz w:val="28"/>
        </w:rPr>
      </w:pPr>
    </w:p>
    <w:p w:rsidR="004F1718" w:rsidRDefault="004F1718" w:rsidP="000F56D8">
      <w:pPr>
        <w:pStyle w:val="1"/>
        <w:spacing w:before="0" w:beforeAutospacing="0" w:after="0" w:afterAutospacing="0" w:line="360" w:lineRule="auto"/>
        <w:jc w:val="center"/>
        <w:rPr>
          <w:sz w:val="28"/>
        </w:rPr>
      </w:pPr>
    </w:p>
    <w:p w:rsidR="004F1718" w:rsidRDefault="004F1718" w:rsidP="000F56D8">
      <w:pPr>
        <w:pStyle w:val="1"/>
        <w:spacing w:before="0" w:beforeAutospacing="0" w:after="0" w:afterAutospacing="0" w:line="360" w:lineRule="auto"/>
        <w:jc w:val="center"/>
        <w:rPr>
          <w:sz w:val="28"/>
        </w:rPr>
      </w:pPr>
    </w:p>
    <w:p w:rsidR="004F1718" w:rsidRPr="00AC5BC1" w:rsidRDefault="004F1718" w:rsidP="000F56D8">
      <w:pPr>
        <w:pStyle w:val="1"/>
        <w:spacing w:before="0" w:beforeAutospacing="0" w:after="0" w:afterAutospacing="0" w:line="360" w:lineRule="auto"/>
        <w:jc w:val="center"/>
        <w:rPr>
          <w:sz w:val="28"/>
        </w:rPr>
      </w:pPr>
    </w:p>
    <w:p w:rsidR="00AC5BC1" w:rsidRPr="00AC5BC1" w:rsidRDefault="00AC5BC1" w:rsidP="00322407">
      <w:pPr>
        <w:pStyle w:val="1"/>
        <w:spacing w:before="0" w:beforeAutospacing="0" w:after="0" w:afterAutospacing="0" w:line="360" w:lineRule="auto"/>
        <w:rPr>
          <w:sz w:val="28"/>
        </w:rPr>
      </w:pPr>
    </w:p>
    <w:p w:rsidR="00574A2A" w:rsidRDefault="00574A2A" w:rsidP="000F56D8">
      <w:pPr>
        <w:pStyle w:val="1"/>
        <w:spacing w:before="0" w:beforeAutospacing="0" w:after="0" w:afterAutospacing="0" w:line="360" w:lineRule="auto"/>
        <w:jc w:val="center"/>
        <w:rPr>
          <w:sz w:val="28"/>
        </w:rPr>
      </w:pPr>
    </w:p>
    <w:p w:rsidR="00574A2A" w:rsidRDefault="00574A2A" w:rsidP="000F56D8">
      <w:pPr>
        <w:pStyle w:val="1"/>
        <w:spacing w:before="0" w:beforeAutospacing="0" w:after="0" w:afterAutospacing="0" w:line="360" w:lineRule="auto"/>
        <w:jc w:val="center"/>
        <w:rPr>
          <w:sz w:val="28"/>
        </w:rPr>
      </w:pPr>
    </w:p>
    <w:p w:rsidR="00663CC6" w:rsidRDefault="00663CC6" w:rsidP="000F56D8">
      <w:pPr>
        <w:pStyle w:val="1"/>
        <w:spacing w:before="0" w:beforeAutospacing="0" w:after="0" w:afterAutospacing="0" w:line="360" w:lineRule="auto"/>
        <w:jc w:val="center"/>
        <w:rPr>
          <w:sz w:val="28"/>
        </w:rPr>
      </w:pPr>
    </w:p>
    <w:p w:rsidR="00663CC6" w:rsidRDefault="00663CC6" w:rsidP="000F56D8">
      <w:pPr>
        <w:pStyle w:val="1"/>
        <w:spacing w:before="0" w:beforeAutospacing="0" w:after="0" w:afterAutospacing="0" w:line="360" w:lineRule="auto"/>
        <w:jc w:val="center"/>
        <w:rPr>
          <w:sz w:val="28"/>
        </w:rPr>
      </w:pPr>
    </w:p>
    <w:p w:rsidR="00663CC6" w:rsidRDefault="00663CC6" w:rsidP="000F56D8">
      <w:pPr>
        <w:pStyle w:val="1"/>
        <w:spacing w:before="0" w:beforeAutospacing="0" w:after="0" w:afterAutospacing="0" w:line="360" w:lineRule="auto"/>
        <w:jc w:val="center"/>
        <w:rPr>
          <w:sz w:val="28"/>
        </w:rPr>
      </w:pPr>
    </w:p>
    <w:p w:rsidR="00663CC6" w:rsidRDefault="00663CC6" w:rsidP="000F56D8">
      <w:pPr>
        <w:pStyle w:val="1"/>
        <w:spacing w:before="0" w:beforeAutospacing="0" w:after="0" w:afterAutospacing="0" w:line="360" w:lineRule="auto"/>
        <w:jc w:val="center"/>
        <w:rPr>
          <w:sz w:val="28"/>
        </w:rPr>
      </w:pPr>
    </w:p>
    <w:p w:rsidR="00663CC6" w:rsidRDefault="00663CC6" w:rsidP="000F56D8">
      <w:pPr>
        <w:pStyle w:val="1"/>
        <w:spacing w:before="0" w:beforeAutospacing="0" w:after="0" w:afterAutospacing="0" w:line="360" w:lineRule="auto"/>
        <w:jc w:val="center"/>
        <w:rPr>
          <w:sz w:val="28"/>
        </w:rPr>
      </w:pPr>
    </w:p>
    <w:p w:rsidR="00663CC6" w:rsidRDefault="00663CC6" w:rsidP="000F56D8">
      <w:pPr>
        <w:pStyle w:val="1"/>
        <w:spacing w:before="0" w:beforeAutospacing="0" w:after="0" w:afterAutospacing="0" w:line="360" w:lineRule="auto"/>
        <w:jc w:val="center"/>
        <w:rPr>
          <w:sz w:val="28"/>
        </w:rPr>
      </w:pPr>
    </w:p>
    <w:p w:rsidR="00663CC6" w:rsidRDefault="00663CC6" w:rsidP="000F56D8">
      <w:pPr>
        <w:pStyle w:val="1"/>
        <w:spacing w:before="0" w:beforeAutospacing="0" w:after="0" w:afterAutospacing="0" w:line="360" w:lineRule="auto"/>
        <w:jc w:val="center"/>
        <w:rPr>
          <w:sz w:val="28"/>
        </w:rPr>
      </w:pPr>
    </w:p>
    <w:p w:rsidR="00663CC6" w:rsidRDefault="00663CC6" w:rsidP="000F56D8">
      <w:pPr>
        <w:pStyle w:val="1"/>
        <w:spacing w:before="0" w:beforeAutospacing="0" w:after="0" w:afterAutospacing="0" w:line="360" w:lineRule="auto"/>
        <w:jc w:val="center"/>
        <w:rPr>
          <w:sz w:val="28"/>
        </w:rPr>
      </w:pPr>
    </w:p>
    <w:p w:rsidR="00574A2A" w:rsidRDefault="00574A2A" w:rsidP="000F56D8">
      <w:pPr>
        <w:pStyle w:val="1"/>
        <w:spacing w:before="0" w:beforeAutospacing="0" w:after="0" w:afterAutospacing="0" w:line="360" w:lineRule="auto"/>
        <w:jc w:val="center"/>
        <w:rPr>
          <w:sz w:val="28"/>
        </w:rPr>
      </w:pPr>
    </w:p>
    <w:p w:rsidR="00267A59" w:rsidRPr="000F4C10" w:rsidRDefault="00267A59" w:rsidP="004C5732">
      <w:pPr>
        <w:pStyle w:val="a9"/>
        <w:shd w:val="clear" w:color="auto" w:fill="FFFFFF"/>
        <w:spacing w:before="0" w:beforeAutospacing="0" w:after="0" w:afterAutospacing="0" w:line="360" w:lineRule="auto"/>
        <w:ind w:firstLine="708"/>
        <w:jc w:val="center"/>
        <w:rPr>
          <w:b/>
          <w:sz w:val="28"/>
          <w:szCs w:val="28"/>
        </w:rPr>
      </w:pPr>
      <w:r w:rsidRPr="000F4C10">
        <w:rPr>
          <w:b/>
          <w:sz w:val="28"/>
          <w:szCs w:val="28"/>
        </w:rPr>
        <w:t>2.</w:t>
      </w:r>
      <w:r w:rsidR="000F4C10" w:rsidRPr="000F4C10">
        <w:rPr>
          <w:b/>
          <w:bCs/>
          <w:color w:val="000000"/>
          <w:sz w:val="28"/>
          <w:szCs w:val="28"/>
          <w:shd w:val="clear" w:color="auto" w:fill="FFFFFF"/>
        </w:rPr>
        <w:t xml:space="preserve"> Зарубежный опыт деятельности коммерческих банков в </w:t>
      </w:r>
      <w:r w:rsidR="00F72E2E">
        <w:rPr>
          <w:b/>
          <w:bCs/>
          <w:color w:val="000000"/>
          <w:sz w:val="28"/>
          <w:szCs w:val="28"/>
          <w:shd w:val="clear" w:color="auto" w:fill="FFFFFF"/>
        </w:rPr>
        <w:t>сфере</w:t>
      </w:r>
      <w:r w:rsidR="00664652">
        <w:rPr>
          <w:b/>
          <w:bCs/>
          <w:color w:val="000000"/>
          <w:sz w:val="28"/>
          <w:szCs w:val="28"/>
          <w:shd w:val="clear" w:color="auto" w:fill="FFFFFF"/>
        </w:rPr>
        <w:t xml:space="preserve"> экономики</w:t>
      </w:r>
    </w:p>
    <w:p w:rsidR="004C5732" w:rsidRPr="00061263" w:rsidRDefault="00267A59" w:rsidP="004C5732">
      <w:pPr>
        <w:pStyle w:val="a9"/>
        <w:shd w:val="clear" w:color="auto" w:fill="FFFFFF"/>
        <w:spacing w:before="0" w:beforeAutospacing="0" w:after="0" w:afterAutospacing="0" w:line="360" w:lineRule="auto"/>
        <w:ind w:firstLine="708"/>
        <w:jc w:val="center"/>
        <w:rPr>
          <w:b/>
          <w:color w:val="FF0000"/>
          <w:sz w:val="28"/>
          <w:szCs w:val="28"/>
        </w:rPr>
      </w:pPr>
      <w:r>
        <w:rPr>
          <w:b/>
          <w:sz w:val="28"/>
          <w:szCs w:val="28"/>
        </w:rPr>
        <w:t xml:space="preserve">2.1. </w:t>
      </w:r>
      <w:r w:rsidR="00306E24">
        <w:rPr>
          <w:b/>
          <w:sz w:val="28"/>
          <w:szCs w:val="28"/>
        </w:rPr>
        <w:t>Структура и</w:t>
      </w:r>
      <w:r w:rsidR="00B3753A">
        <w:rPr>
          <w:b/>
          <w:sz w:val="28"/>
          <w:szCs w:val="28"/>
        </w:rPr>
        <w:t xml:space="preserve"> активные</w:t>
      </w:r>
      <w:r w:rsidR="00306E24">
        <w:rPr>
          <w:b/>
          <w:sz w:val="28"/>
          <w:szCs w:val="28"/>
        </w:rPr>
        <w:t xml:space="preserve"> операции</w:t>
      </w:r>
      <w:r w:rsidR="009870B9">
        <w:rPr>
          <w:b/>
          <w:sz w:val="28"/>
          <w:szCs w:val="28"/>
        </w:rPr>
        <w:t xml:space="preserve"> </w:t>
      </w:r>
      <w:r w:rsidR="009870B9" w:rsidRPr="00306E24">
        <w:rPr>
          <w:b/>
          <w:sz w:val="28"/>
          <w:szCs w:val="28"/>
        </w:rPr>
        <w:t xml:space="preserve">коммерческих банков </w:t>
      </w:r>
      <w:r w:rsidR="004C5732" w:rsidRPr="00306E24">
        <w:rPr>
          <w:b/>
          <w:sz w:val="28"/>
          <w:szCs w:val="28"/>
        </w:rPr>
        <w:t>США</w:t>
      </w:r>
    </w:p>
    <w:p w:rsidR="004C5732" w:rsidRPr="00663CC6" w:rsidRDefault="004C5732" w:rsidP="004C5732">
      <w:pPr>
        <w:spacing w:after="0" w:line="360" w:lineRule="auto"/>
        <w:ind w:firstLine="708"/>
        <w:jc w:val="both"/>
        <w:rPr>
          <w:rFonts w:ascii="Times New Roman" w:eastAsia="Times New Roman" w:hAnsi="Times New Roman" w:cs="Times New Roman"/>
          <w:sz w:val="28"/>
          <w:szCs w:val="28"/>
        </w:rPr>
      </w:pPr>
      <w:r w:rsidRPr="0001715A">
        <w:rPr>
          <w:rFonts w:ascii="Times New Roman" w:eastAsia="Times New Roman" w:hAnsi="Times New Roman" w:cs="Times New Roman"/>
          <w:sz w:val="28"/>
          <w:szCs w:val="28"/>
        </w:rPr>
        <w:t xml:space="preserve">В Соединенных Штатах Америки коммерческие банки играют роль базового элемента всей кредитно-финансовой системы страны. Около трети коммерческих банков считаются национальными банками, так как они работают в соответствии с федеральными законами и обязательно в качестве членов входят в Федеральную резервную систему. Оставшиеся две трети коммерческих банков являются банками штатов, то есть представляют собой банковские организации, работающие на основании полномочий, которые им выдает каждый штат. Данные банковские организации работают в соответствии с законами штатов и по собственному желанию могут входить или не входить </w:t>
      </w:r>
      <w:r w:rsidR="00663CC6">
        <w:rPr>
          <w:rFonts w:ascii="Times New Roman" w:eastAsia="Times New Roman" w:hAnsi="Times New Roman" w:cs="Times New Roman"/>
          <w:sz w:val="28"/>
          <w:szCs w:val="28"/>
        </w:rPr>
        <w:t xml:space="preserve">в Федеральную резервную систему </w:t>
      </w:r>
      <w:r w:rsidR="000F255E" w:rsidRPr="00663CC6">
        <w:rPr>
          <w:rFonts w:ascii="Times New Roman" w:eastAsia="Times New Roman" w:hAnsi="Times New Roman" w:cs="Times New Roman"/>
          <w:sz w:val="28"/>
          <w:szCs w:val="28"/>
        </w:rPr>
        <w:t xml:space="preserve">[8, </w:t>
      </w:r>
      <w:r w:rsidR="000F255E">
        <w:rPr>
          <w:rFonts w:ascii="Times New Roman" w:eastAsia="Times New Roman" w:hAnsi="Times New Roman" w:cs="Times New Roman"/>
          <w:sz w:val="28"/>
          <w:szCs w:val="28"/>
          <w:lang w:val="en-US"/>
        </w:rPr>
        <w:t>c</w:t>
      </w:r>
      <w:r w:rsidR="000F255E" w:rsidRPr="00663CC6">
        <w:rPr>
          <w:rFonts w:ascii="Times New Roman" w:eastAsia="Times New Roman" w:hAnsi="Times New Roman" w:cs="Times New Roman"/>
          <w:sz w:val="28"/>
          <w:szCs w:val="28"/>
        </w:rPr>
        <w:t>. 91]</w:t>
      </w:r>
      <w:r w:rsidR="00663CC6">
        <w:rPr>
          <w:rFonts w:ascii="Times New Roman" w:eastAsia="Times New Roman" w:hAnsi="Times New Roman" w:cs="Times New Roman"/>
          <w:sz w:val="28"/>
          <w:szCs w:val="28"/>
        </w:rPr>
        <w:t>.</w:t>
      </w:r>
    </w:p>
    <w:p w:rsidR="004C5732" w:rsidRPr="0001715A" w:rsidRDefault="004C5732" w:rsidP="004C5732">
      <w:pPr>
        <w:spacing w:after="0" w:line="360" w:lineRule="auto"/>
        <w:ind w:firstLine="708"/>
        <w:jc w:val="both"/>
        <w:rPr>
          <w:rFonts w:ascii="Times New Roman" w:eastAsia="Times New Roman" w:hAnsi="Times New Roman" w:cs="Times New Roman"/>
          <w:sz w:val="28"/>
          <w:szCs w:val="28"/>
        </w:rPr>
      </w:pPr>
      <w:r w:rsidRPr="0001715A">
        <w:rPr>
          <w:rFonts w:ascii="Times New Roman" w:eastAsia="Times New Roman" w:hAnsi="Times New Roman" w:cs="Times New Roman"/>
          <w:sz w:val="28"/>
          <w:szCs w:val="28"/>
        </w:rPr>
        <w:t>По своей сути коммерческие банки в США являются депозитными организациями, привлекающими основные ресурсы в качестве депозитных вкладов. Занимаются они по большей части осуществлением платежного оборота (чеки, кредитные карточки и так далее), краткосрочным финансированием торговли и предоставлением трастовых услуг. Могут коммерческие банки проводить и операции с ценными бумагами, но в достаточно ограниченном режиме – только за счет средств своих клиентов и по их поручениям.</w:t>
      </w:r>
    </w:p>
    <w:p w:rsidR="004C5732" w:rsidRPr="003E32BA" w:rsidRDefault="004C5732" w:rsidP="004C5732">
      <w:pPr>
        <w:spacing w:after="0" w:line="360" w:lineRule="auto"/>
        <w:ind w:firstLine="708"/>
        <w:jc w:val="both"/>
        <w:rPr>
          <w:rFonts w:ascii="Times New Roman" w:eastAsia="Times New Roman" w:hAnsi="Times New Roman" w:cs="Times New Roman"/>
          <w:sz w:val="28"/>
          <w:szCs w:val="28"/>
        </w:rPr>
      </w:pPr>
      <w:r w:rsidRPr="0001715A">
        <w:rPr>
          <w:rFonts w:ascii="Times New Roman" w:eastAsia="Times New Roman" w:hAnsi="Times New Roman" w:cs="Times New Roman"/>
          <w:sz w:val="28"/>
          <w:szCs w:val="28"/>
        </w:rPr>
        <w:t>По своей структуре работающие коммерческие банки в США можно разделить на два типа. Так, одни банки имеют разветвленную сеть филиалов (например, </w:t>
      </w:r>
      <w:r w:rsidRPr="0001715A">
        <w:rPr>
          <w:rFonts w:ascii="Times New Roman" w:eastAsia="Times New Roman" w:hAnsi="Times New Roman" w:cs="Times New Roman"/>
          <w:sz w:val="28"/>
          <w:szCs w:val="28"/>
          <w:lang w:val="en-US"/>
        </w:rPr>
        <w:t>Branch</w:t>
      </w:r>
      <w:r w:rsidRPr="0001715A">
        <w:rPr>
          <w:rFonts w:ascii="Times New Roman" w:eastAsia="Times New Roman" w:hAnsi="Times New Roman" w:cs="Times New Roman"/>
          <w:sz w:val="28"/>
          <w:szCs w:val="28"/>
        </w:rPr>
        <w:t xml:space="preserve"> </w:t>
      </w:r>
      <w:r w:rsidRPr="0001715A">
        <w:rPr>
          <w:rFonts w:ascii="Times New Roman" w:eastAsia="Times New Roman" w:hAnsi="Times New Roman" w:cs="Times New Roman"/>
          <w:sz w:val="28"/>
          <w:szCs w:val="28"/>
          <w:lang w:val="en-US"/>
        </w:rPr>
        <w:t>Banks</w:t>
      </w:r>
      <w:r w:rsidRPr="0001715A">
        <w:rPr>
          <w:rFonts w:ascii="Times New Roman" w:eastAsia="Times New Roman" w:hAnsi="Times New Roman" w:cs="Times New Roman"/>
          <w:sz w:val="28"/>
          <w:szCs w:val="28"/>
        </w:rPr>
        <w:t>), а другие имеют крайне слабую филиальную сеть, либо не имеют ее вовсе (например,</w:t>
      </w:r>
      <w:r w:rsidRPr="00F8052E">
        <w:rPr>
          <w:rFonts w:ascii="Times New Roman" w:eastAsia="Times New Roman" w:hAnsi="Times New Roman" w:cs="Times New Roman"/>
          <w:sz w:val="28"/>
          <w:szCs w:val="28"/>
        </w:rPr>
        <w:t> </w:t>
      </w:r>
      <w:r w:rsidRPr="0001715A">
        <w:rPr>
          <w:rFonts w:ascii="Times New Roman" w:eastAsia="Times New Roman" w:hAnsi="Times New Roman" w:cs="Times New Roman"/>
          <w:sz w:val="28"/>
          <w:szCs w:val="28"/>
          <w:lang w:val="en-US"/>
        </w:rPr>
        <w:t>Unit</w:t>
      </w:r>
      <w:r w:rsidRPr="0001715A">
        <w:rPr>
          <w:rFonts w:ascii="Times New Roman" w:eastAsia="Times New Roman" w:hAnsi="Times New Roman" w:cs="Times New Roman"/>
          <w:sz w:val="28"/>
          <w:szCs w:val="28"/>
        </w:rPr>
        <w:t xml:space="preserve"> </w:t>
      </w:r>
      <w:r w:rsidRPr="0001715A">
        <w:rPr>
          <w:rFonts w:ascii="Times New Roman" w:eastAsia="Times New Roman" w:hAnsi="Times New Roman" w:cs="Times New Roman"/>
          <w:sz w:val="28"/>
          <w:szCs w:val="28"/>
          <w:lang w:val="en-US"/>
        </w:rPr>
        <w:t>Banks</w:t>
      </w:r>
      <w:r w:rsidRPr="0001715A">
        <w:rPr>
          <w:rFonts w:ascii="Times New Roman" w:eastAsia="Times New Roman" w:hAnsi="Times New Roman" w:cs="Times New Roman"/>
          <w:sz w:val="28"/>
          <w:szCs w:val="28"/>
        </w:rPr>
        <w:t>). При этом оба типа банков выполняют одни и те же операции, а различия между ними заключаются лишь в структуре и функциях менеджеров.</w:t>
      </w:r>
      <w:r>
        <w:rPr>
          <w:rFonts w:ascii="Times New Roman" w:eastAsia="Times New Roman" w:hAnsi="Times New Roman" w:cs="Times New Roman"/>
          <w:sz w:val="28"/>
          <w:szCs w:val="28"/>
        </w:rPr>
        <w:t xml:space="preserve"> </w:t>
      </w:r>
      <w:r w:rsidRPr="00F8052E">
        <w:rPr>
          <w:rFonts w:ascii="Times New Roman" w:hAnsi="Times New Roman" w:cs="Times New Roman"/>
          <w:color w:val="000000"/>
          <w:sz w:val="28"/>
          <w:szCs w:val="28"/>
          <w:shd w:val="clear" w:color="auto" w:fill="FFFFFF"/>
        </w:rPr>
        <w:t xml:space="preserve">В настоящее время в США насчитывается более 15000 коммерческих банков, </w:t>
      </w:r>
      <w:r>
        <w:rPr>
          <w:rFonts w:ascii="Times New Roman" w:hAnsi="Times New Roman" w:cs="Times New Roman"/>
          <w:color w:val="000000"/>
          <w:sz w:val="28"/>
          <w:szCs w:val="28"/>
          <w:shd w:val="clear" w:color="auto" w:fill="FFFFFF"/>
        </w:rPr>
        <w:t>причем большинство</w:t>
      </w:r>
      <w:r w:rsidRPr="00F8052E">
        <w:rPr>
          <w:rFonts w:ascii="Times New Roman" w:hAnsi="Times New Roman" w:cs="Times New Roman"/>
          <w:color w:val="000000"/>
          <w:sz w:val="28"/>
          <w:szCs w:val="28"/>
          <w:shd w:val="clear" w:color="auto" w:fill="FFFFFF"/>
        </w:rPr>
        <w:t xml:space="preserve"> из них – бесфилиальные банки.</w:t>
      </w:r>
      <w:r w:rsidR="000F255E" w:rsidRPr="000F255E">
        <w:rPr>
          <w:rFonts w:ascii="Times New Roman" w:hAnsi="Times New Roman" w:cs="Times New Roman"/>
          <w:color w:val="000000"/>
          <w:sz w:val="28"/>
          <w:szCs w:val="28"/>
          <w:shd w:val="clear" w:color="auto" w:fill="FFFFFF"/>
        </w:rPr>
        <w:t xml:space="preserve"> </w:t>
      </w:r>
    </w:p>
    <w:p w:rsidR="004C5732" w:rsidRPr="00176130" w:rsidRDefault="004C5732" w:rsidP="004C5732">
      <w:pPr>
        <w:pStyle w:val="a9"/>
        <w:tabs>
          <w:tab w:val="left" w:pos="9355"/>
        </w:tabs>
        <w:spacing w:before="0" w:beforeAutospacing="0" w:after="0" w:afterAutospacing="0" w:line="360" w:lineRule="auto"/>
        <w:ind w:right="-1" w:firstLine="705"/>
        <w:jc w:val="both"/>
        <w:rPr>
          <w:sz w:val="28"/>
          <w:szCs w:val="28"/>
        </w:rPr>
      </w:pPr>
      <w:r w:rsidRPr="001D4FD6">
        <w:rPr>
          <w:sz w:val="28"/>
          <w:szCs w:val="28"/>
        </w:rPr>
        <w:t xml:space="preserve">Коммерческие банки </w:t>
      </w:r>
      <w:r>
        <w:rPr>
          <w:sz w:val="28"/>
          <w:szCs w:val="28"/>
        </w:rPr>
        <w:t xml:space="preserve">США </w:t>
      </w:r>
      <w:r w:rsidRPr="001D4FD6">
        <w:rPr>
          <w:sz w:val="28"/>
          <w:szCs w:val="28"/>
        </w:rPr>
        <w:t>по юридическо</w:t>
      </w:r>
      <w:r w:rsidR="00663CC6">
        <w:rPr>
          <w:sz w:val="28"/>
          <w:szCs w:val="28"/>
        </w:rPr>
        <w:t>му статуту подразделяются на: национальные и</w:t>
      </w:r>
      <w:r w:rsidRPr="001D4FD6">
        <w:rPr>
          <w:sz w:val="28"/>
          <w:szCs w:val="28"/>
        </w:rPr>
        <w:t xml:space="preserve"> штатные. Первые функционируют согласно федеральным законам и в обязательном порядке входят в Федеральную резервную систему в качестве банков-членов; последние функционируют в соответствии с законами отдельных штатов и по жела</w:t>
      </w:r>
      <w:r w:rsidR="00176130">
        <w:rPr>
          <w:sz w:val="28"/>
          <w:szCs w:val="28"/>
        </w:rPr>
        <w:t>нию входят либо не входят в ФРС</w:t>
      </w:r>
      <w:r w:rsidR="000F255E" w:rsidRPr="000F255E">
        <w:rPr>
          <w:sz w:val="28"/>
          <w:szCs w:val="28"/>
        </w:rPr>
        <w:t xml:space="preserve"> </w:t>
      </w:r>
      <w:r w:rsidR="000F255E" w:rsidRPr="00176130">
        <w:rPr>
          <w:sz w:val="28"/>
          <w:szCs w:val="28"/>
        </w:rPr>
        <w:t>[14]</w:t>
      </w:r>
      <w:r w:rsidR="00176130">
        <w:rPr>
          <w:sz w:val="28"/>
          <w:szCs w:val="28"/>
        </w:rPr>
        <w:t>.</w:t>
      </w:r>
    </w:p>
    <w:p w:rsidR="004C5732" w:rsidRPr="00AF00C4" w:rsidRDefault="004C5732" w:rsidP="004C5732">
      <w:pPr>
        <w:spacing w:after="0" w:line="360" w:lineRule="auto"/>
        <w:ind w:firstLine="708"/>
        <w:jc w:val="both"/>
        <w:rPr>
          <w:rFonts w:ascii="Times New Roman" w:eastAsia="Times New Roman" w:hAnsi="Times New Roman" w:cs="Times New Roman"/>
          <w:sz w:val="28"/>
          <w:szCs w:val="28"/>
        </w:rPr>
      </w:pPr>
      <w:r w:rsidRPr="0001715A">
        <w:rPr>
          <w:rFonts w:ascii="Times New Roman" w:eastAsia="Times New Roman" w:hAnsi="Times New Roman" w:cs="Times New Roman"/>
          <w:sz w:val="28"/>
          <w:szCs w:val="28"/>
        </w:rPr>
        <w:t>Из большого числа коммерческих банков со временем выделились несколько крупнейших игроков, среди которых можно назвать такие как</w:t>
      </w:r>
      <w:r w:rsidRPr="00AF00C4">
        <w:rPr>
          <w:rFonts w:ascii="Times New Roman" w:eastAsia="Times New Roman" w:hAnsi="Times New Roman" w:cs="Times New Roman"/>
          <w:sz w:val="28"/>
          <w:szCs w:val="28"/>
        </w:rPr>
        <w:t> </w:t>
      </w:r>
      <w:r w:rsidRPr="0001715A">
        <w:rPr>
          <w:rFonts w:ascii="Times New Roman" w:eastAsia="Times New Roman" w:hAnsi="Times New Roman" w:cs="Times New Roman"/>
          <w:sz w:val="28"/>
          <w:szCs w:val="28"/>
          <w:lang w:val="en-US"/>
        </w:rPr>
        <w:t>Bank</w:t>
      </w:r>
      <w:r w:rsidRPr="0001715A">
        <w:rPr>
          <w:rFonts w:ascii="Times New Roman" w:eastAsia="Times New Roman" w:hAnsi="Times New Roman" w:cs="Times New Roman"/>
          <w:sz w:val="28"/>
          <w:szCs w:val="28"/>
        </w:rPr>
        <w:t xml:space="preserve"> </w:t>
      </w:r>
      <w:r w:rsidRPr="0001715A">
        <w:rPr>
          <w:rFonts w:ascii="Times New Roman" w:eastAsia="Times New Roman" w:hAnsi="Times New Roman" w:cs="Times New Roman"/>
          <w:sz w:val="28"/>
          <w:szCs w:val="28"/>
          <w:lang w:val="en-US"/>
        </w:rPr>
        <w:t>of</w:t>
      </w:r>
      <w:r w:rsidRPr="0001715A">
        <w:rPr>
          <w:rFonts w:ascii="Times New Roman" w:eastAsia="Times New Roman" w:hAnsi="Times New Roman" w:cs="Times New Roman"/>
          <w:sz w:val="28"/>
          <w:szCs w:val="28"/>
        </w:rPr>
        <w:t xml:space="preserve"> </w:t>
      </w:r>
      <w:r w:rsidRPr="0001715A">
        <w:rPr>
          <w:rFonts w:ascii="Times New Roman" w:eastAsia="Times New Roman" w:hAnsi="Times New Roman" w:cs="Times New Roman"/>
          <w:sz w:val="28"/>
          <w:szCs w:val="28"/>
          <w:lang w:val="en-US"/>
        </w:rPr>
        <w:t>America</w:t>
      </w:r>
      <w:r w:rsidRPr="0001715A">
        <w:rPr>
          <w:rFonts w:ascii="Times New Roman" w:eastAsia="Times New Roman" w:hAnsi="Times New Roman" w:cs="Times New Roman"/>
          <w:sz w:val="28"/>
          <w:szCs w:val="28"/>
        </w:rPr>
        <w:t>,</w:t>
      </w:r>
      <w:r w:rsidRPr="00AF00C4">
        <w:rPr>
          <w:rFonts w:ascii="Times New Roman" w:eastAsia="Times New Roman" w:hAnsi="Times New Roman" w:cs="Times New Roman"/>
          <w:sz w:val="28"/>
          <w:szCs w:val="28"/>
        </w:rPr>
        <w:t> </w:t>
      </w:r>
      <w:hyperlink r:id="rId10" w:tooltip="JPMorgan Chase Bank" w:history="1">
        <w:r w:rsidRPr="00AF00C4">
          <w:rPr>
            <w:rStyle w:val="a8"/>
            <w:rFonts w:ascii="Times New Roman" w:hAnsi="Times New Roman" w:cs="Times New Roman"/>
            <w:color w:val="auto"/>
            <w:sz w:val="28"/>
            <w:szCs w:val="28"/>
            <w:u w:val="none"/>
          </w:rPr>
          <w:t>JPMorgan Chase Bank</w:t>
        </w:r>
      </w:hyperlink>
      <w:r w:rsidRPr="0001715A">
        <w:rPr>
          <w:rFonts w:ascii="Times New Roman" w:eastAsia="Times New Roman" w:hAnsi="Times New Roman" w:cs="Times New Roman"/>
          <w:sz w:val="28"/>
          <w:szCs w:val="28"/>
        </w:rPr>
        <w:t>,</w:t>
      </w:r>
      <w:r w:rsidRPr="00AF00C4">
        <w:rPr>
          <w:rFonts w:ascii="Times New Roman" w:eastAsia="Times New Roman" w:hAnsi="Times New Roman" w:cs="Times New Roman"/>
          <w:sz w:val="28"/>
          <w:szCs w:val="28"/>
        </w:rPr>
        <w:t> </w:t>
      </w:r>
      <w:hyperlink r:id="rId11" w:tooltip="Citigroup" w:history="1">
        <w:r w:rsidRPr="00AF00C4">
          <w:rPr>
            <w:rStyle w:val="a8"/>
            <w:rFonts w:ascii="Times New Roman" w:hAnsi="Times New Roman" w:cs="Times New Roman"/>
            <w:color w:val="auto"/>
            <w:sz w:val="28"/>
            <w:szCs w:val="28"/>
            <w:u w:val="none"/>
          </w:rPr>
          <w:t>Citibank</w:t>
        </w:r>
      </w:hyperlink>
      <w:r w:rsidRPr="0001715A">
        <w:rPr>
          <w:rFonts w:ascii="Times New Roman" w:eastAsia="Times New Roman" w:hAnsi="Times New Roman" w:cs="Times New Roman"/>
          <w:sz w:val="28"/>
          <w:szCs w:val="28"/>
        </w:rPr>
        <w:t xml:space="preserve">. </w:t>
      </w:r>
      <w:r w:rsidRPr="00AF00C4">
        <w:rPr>
          <w:rFonts w:ascii="Times New Roman" w:hAnsi="Times New Roman" w:cs="Times New Roman"/>
          <w:sz w:val="28"/>
          <w:szCs w:val="28"/>
          <w:shd w:val="clear" w:color="auto" w:fill="FFFFFF"/>
        </w:rPr>
        <w:t xml:space="preserve">Рейтинг банков складывается по определенному параметру. Например, рыночная капитализация. </w:t>
      </w:r>
      <w:r w:rsidRPr="00AF00C4">
        <w:rPr>
          <w:rFonts w:ascii="Times New Roman" w:hAnsi="Times New Roman" w:cs="Times New Roman"/>
          <w:bCs/>
          <w:sz w:val="28"/>
          <w:szCs w:val="28"/>
          <w:shd w:val="clear" w:color="auto" w:fill="FFFFFF"/>
        </w:rPr>
        <w:t>Рыночная капитализация</w:t>
      </w:r>
      <w:r>
        <w:rPr>
          <w:rFonts w:ascii="Times New Roman" w:hAnsi="Times New Roman" w:cs="Times New Roman"/>
          <w:bCs/>
          <w:sz w:val="28"/>
          <w:szCs w:val="28"/>
          <w:shd w:val="clear" w:color="auto" w:fill="FFFFFF"/>
        </w:rPr>
        <w:t xml:space="preserve"> </w:t>
      </w:r>
      <w:r w:rsidRPr="00AF00C4">
        <w:rPr>
          <w:rStyle w:val="apple-converted-space"/>
          <w:rFonts w:ascii="Times New Roman" w:hAnsi="Times New Roman" w:cs="Times New Roman"/>
          <w:sz w:val="28"/>
          <w:szCs w:val="28"/>
          <w:shd w:val="clear" w:color="auto" w:fill="FFFFFF"/>
        </w:rPr>
        <w:t> </w:t>
      </w:r>
      <w:r w:rsidRPr="0001715A">
        <w:rPr>
          <w:rFonts w:ascii="Times New Roman" w:eastAsia="Times New Roman" w:hAnsi="Times New Roman" w:cs="Times New Roman"/>
          <w:sz w:val="28"/>
          <w:szCs w:val="28"/>
        </w:rPr>
        <w:t>–</w:t>
      </w:r>
      <w:r w:rsidRPr="00AF00C4">
        <w:rPr>
          <w:rFonts w:ascii="Times New Roman" w:hAnsi="Times New Roman" w:cs="Times New Roman"/>
          <w:sz w:val="28"/>
          <w:szCs w:val="28"/>
          <w:shd w:val="clear" w:color="auto" w:fill="FFFFFF"/>
        </w:rPr>
        <w:t xml:space="preserve"> стоимость объекта, рассчитанная на основе текущей рыночной (биржевой) цены.</w:t>
      </w:r>
      <w:r>
        <w:rPr>
          <w:rFonts w:ascii="Times New Roman" w:hAnsi="Times New Roman" w:cs="Times New Roman"/>
          <w:sz w:val="28"/>
          <w:szCs w:val="28"/>
          <w:shd w:val="clear" w:color="auto" w:fill="FFFFFF"/>
        </w:rPr>
        <w:t xml:space="preserve"> </w:t>
      </w:r>
      <w:r w:rsidRPr="00AF00C4">
        <w:rPr>
          <w:rFonts w:ascii="Times New Roman" w:hAnsi="Times New Roman" w:cs="Times New Roman"/>
          <w:sz w:val="28"/>
          <w:szCs w:val="28"/>
          <w:shd w:val="clear" w:color="auto" w:fill="FFFFFF"/>
        </w:rPr>
        <w:t xml:space="preserve">Этот </w:t>
      </w:r>
      <w:hyperlink r:id="rId12" w:tooltip="Финансовый показатель (страница отсутствует)" w:history="1">
        <w:r w:rsidRPr="00AF00C4">
          <w:rPr>
            <w:rStyle w:val="a8"/>
            <w:rFonts w:ascii="Times New Roman" w:hAnsi="Times New Roman" w:cs="Times New Roman"/>
            <w:color w:val="auto"/>
            <w:sz w:val="28"/>
            <w:szCs w:val="28"/>
            <w:u w:val="none"/>
            <w:shd w:val="clear" w:color="auto" w:fill="FFFFFF"/>
          </w:rPr>
          <w:t>финансовый показатель</w:t>
        </w:r>
      </w:hyperlink>
      <w:r w:rsidRPr="00AF00C4">
        <w:rPr>
          <w:rStyle w:val="apple-converted-space"/>
          <w:rFonts w:ascii="Times New Roman" w:hAnsi="Times New Roman" w:cs="Times New Roman"/>
          <w:sz w:val="28"/>
          <w:szCs w:val="28"/>
          <w:shd w:val="clear" w:color="auto" w:fill="FFFFFF"/>
        </w:rPr>
        <w:t> </w:t>
      </w:r>
      <w:r w:rsidRPr="00AF00C4">
        <w:rPr>
          <w:rFonts w:ascii="Times New Roman" w:hAnsi="Times New Roman" w:cs="Times New Roman"/>
          <w:sz w:val="28"/>
          <w:szCs w:val="28"/>
          <w:shd w:val="clear" w:color="auto" w:fill="FFFFFF"/>
        </w:rPr>
        <w:t>используют для оценки совокупной стоимости рыночных инструментов, субъектов и рынков.</w:t>
      </w:r>
      <w:r w:rsidRPr="00AF00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таблице 3 приведен список крупнейших банков Соединенных Штатов Америки:</w:t>
      </w:r>
    </w:p>
    <w:p w:rsidR="005B3C58" w:rsidRPr="00176130" w:rsidRDefault="004C5732" w:rsidP="000A208A">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3 </w:t>
      </w:r>
      <w:r w:rsidRPr="00F8052E">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Список крупных банков США </w:t>
      </w:r>
      <w:r>
        <w:rPr>
          <w:rFonts w:ascii="Times New Roman" w:eastAsia="Times New Roman" w:hAnsi="Times New Roman" w:cs="Times New Roman"/>
          <w:sz w:val="28"/>
          <w:szCs w:val="28"/>
        </w:rPr>
        <w:t>по активам и капитализации за 2014 год.</w:t>
      </w:r>
    </w:p>
    <w:tbl>
      <w:tblPr>
        <w:tblStyle w:val="af1"/>
        <w:tblW w:w="0" w:type="auto"/>
        <w:tblLook w:val="04A0" w:firstRow="1" w:lastRow="0" w:firstColumn="1" w:lastColumn="0" w:noHBand="0" w:noVBand="1"/>
      </w:tblPr>
      <w:tblGrid>
        <w:gridCol w:w="2392"/>
        <w:gridCol w:w="2393"/>
        <w:gridCol w:w="2393"/>
        <w:gridCol w:w="2393"/>
      </w:tblGrid>
      <w:tr w:rsidR="00176130" w:rsidTr="00176130">
        <w:tc>
          <w:tcPr>
            <w:tcW w:w="2392" w:type="dxa"/>
          </w:tcPr>
          <w:p w:rsidR="00176130" w:rsidRPr="00BA028A" w:rsidRDefault="00176130" w:rsidP="00BA028A">
            <w:pPr>
              <w:jc w:val="center"/>
              <w:rPr>
                <w:rFonts w:ascii="Times New Roman" w:hAnsi="Times New Roman" w:cs="Times New Roman"/>
                <w:bCs/>
                <w:sz w:val="28"/>
                <w:szCs w:val="28"/>
                <w:shd w:val="clear" w:color="auto" w:fill="FFFFFF"/>
              </w:rPr>
            </w:pPr>
            <w:r w:rsidRPr="00BA028A">
              <w:rPr>
                <w:rFonts w:ascii="Times New Roman" w:hAnsi="Times New Roman" w:cs="Times New Roman"/>
                <w:b/>
                <w:sz w:val="24"/>
              </w:rPr>
              <w:t>Ранг</w:t>
            </w:r>
          </w:p>
        </w:tc>
        <w:tc>
          <w:tcPr>
            <w:tcW w:w="2393" w:type="dxa"/>
          </w:tcPr>
          <w:p w:rsidR="00176130" w:rsidRPr="00BA028A" w:rsidRDefault="00176130" w:rsidP="00BA028A">
            <w:pPr>
              <w:jc w:val="center"/>
              <w:rPr>
                <w:rFonts w:ascii="Times New Roman" w:hAnsi="Times New Roman" w:cs="Times New Roman"/>
                <w:bCs/>
                <w:sz w:val="28"/>
                <w:szCs w:val="28"/>
                <w:shd w:val="clear" w:color="auto" w:fill="FFFFFF"/>
              </w:rPr>
            </w:pPr>
            <w:r w:rsidRPr="00BA028A">
              <w:rPr>
                <w:rFonts w:ascii="Times New Roman" w:hAnsi="Times New Roman" w:cs="Times New Roman"/>
                <w:b/>
                <w:sz w:val="24"/>
              </w:rPr>
              <w:t>Компания</w:t>
            </w:r>
          </w:p>
        </w:tc>
        <w:tc>
          <w:tcPr>
            <w:tcW w:w="2393" w:type="dxa"/>
          </w:tcPr>
          <w:p w:rsidR="00176130" w:rsidRPr="00BA028A" w:rsidRDefault="00176130" w:rsidP="00BA028A">
            <w:pPr>
              <w:jc w:val="center"/>
              <w:rPr>
                <w:rFonts w:ascii="Times New Roman" w:hAnsi="Times New Roman" w:cs="Times New Roman"/>
                <w:bCs/>
                <w:sz w:val="28"/>
                <w:szCs w:val="28"/>
                <w:shd w:val="clear" w:color="auto" w:fill="FFFFFF"/>
              </w:rPr>
            </w:pPr>
            <w:r w:rsidRPr="00BA028A">
              <w:rPr>
                <w:rFonts w:ascii="Times New Roman" w:hAnsi="Times New Roman" w:cs="Times New Roman"/>
                <w:b/>
                <w:sz w:val="24"/>
              </w:rPr>
              <w:t>Активы</w:t>
            </w:r>
            <w:r w:rsidRPr="00BA028A">
              <w:rPr>
                <w:rFonts w:ascii="Times New Roman" w:hAnsi="Times New Roman" w:cs="Times New Roman"/>
                <w:b/>
                <w:sz w:val="24"/>
              </w:rPr>
              <w:br/>
              <w:t>(млрд. дол. США)</w:t>
            </w:r>
          </w:p>
        </w:tc>
        <w:tc>
          <w:tcPr>
            <w:tcW w:w="2393" w:type="dxa"/>
          </w:tcPr>
          <w:p w:rsidR="00176130" w:rsidRPr="00BA028A" w:rsidRDefault="00176130" w:rsidP="00BA028A">
            <w:pPr>
              <w:jc w:val="center"/>
              <w:rPr>
                <w:rFonts w:ascii="Times New Roman" w:hAnsi="Times New Roman" w:cs="Times New Roman"/>
                <w:bCs/>
                <w:sz w:val="28"/>
                <w:szCs w:val="28"/>
                <w:shd w:val="clear" w:color="auto" w:fill="FFFFFF"/>
              </w:rPr>
            </w:pPr>
            <w:r w:rsidRPr="00BA028A">
              <w:rPr>
                <w:rFonts w:ascii="Times New Roman" w:hAnsi="Times New Roman" w:cs="Times New Roman"/>
                <w:b/>
                <w:sz w:val="24"/>
              </w:rPr>
              <w:t>Капитализация</w:t>
            </w:r>
            <w:r w:rsidRPr="00BA028A">
              <w:rPr>
                <w:rFonts w:ascii="Times New Roman" w:hAnsi="Times New Roman" w:cs="Times New Roman"/>
                <w:b/>
                <w:sz w:val="24"/>
              </w:rPr>
              <w:br/>
              <w:t>(млрд. дол. США)</w:t>
            </w:r>
          </w:p>
        </w:tc>
      </w:tr>
      <w:tr w:rsidR="00176130" w:rsidTr="00176130">
        <w:tc>
          <w:tcPr>
            <w:tcW w:w="2392" w:type="dxa"/>
          </w:tcPr>
          <w:p w:rsidR="00176130" w:rsidRPr="00BA028A" w:rsidRDefault="00176130" w:rsidP="00BA028A">
            <w:pPr>
              <w:jc w:val="center"/>
              <w:rPr>
                <w:rFonts w:ascii="Times New Roman" w:hAnsi="Times New Roman" w:cs="Times New Roman"/>
                <w:bCs/>
                <w:sz w:val="24"/>
                <w:szCs w:val="24"/>
                <w:shd w:val="clear" w:color="auto" w:fill="FFFFFF"/>
              </w:rPr>
            </w:pPr>
            <w:r w:rsidRPr="00BA028A">
              <w:rPr>
                <w:rFonts w:ascii="Times New Roman" w:hAnsi="Times New Roman" w:cs="Times New Roman"/>
                <w:bCs/>
                <w:sz w:val="24"/>
                <w:szCs w:val="24"/>
                <w:shd w:val="clear" w:color="auto" w:fill="FFFFFF"/>
              </w:rPr>
              <w:t>1</w:t>
            </w:r>
          </w:p>
        </w:tc>
        <w:tc>
          <w:tcPr>
            <w:tcW w:w="2393" w:type="dxa"/>
          </w:tcPr>
          <w:p w:rsidR="00176130" w:rsidRPr="00BA028A" w:rsidRDefault="00146DB9" w:rsidP="00BA028A">
            <w:pPr>
              <w:jc w:val="center"/>
              <w:rPr>
                <w:rFonts w:ascii="Times New Roman" w:hAnsi="Times New Roman" w:cs="Times New Roman"/>
                <w:bCs/>
                <w:sz w:val="24"/>
                <w:szCs w:val="24"/>
                <w:shd w:val="clear" w:color="auto" w:fill="FFFFFF"/>
              </w:rPr>
            </w:pPr>
            <w:hyperlink r:id="rId13" w:tooltip="Bank of America" w:history="1">
              <w:r w:rsidR="00176130" w:rsidRPr="00BA028A">
                <w:rPr>
                  <w:rStyle w:val="a8"/>
                  <w:rFonts w:ascii="Times New Roman" w:hAnsi="Times New Roman" w:cs="Times New Roman"/>
                  <w:color w:val="auto"/>
                  <w:sz w:val="24"/>
                  <w:szCs w:val="24"/>
                  <w:u w:val="none"/>
                </w:rPr>
                <w:t>Bank of America</w:t>
              </w:r>
            </w:hyperlink>
          </w:p>
        </w:tc>
        <w:tc>
          <w:tcPr>
            <w:tcW w:w="2393" w:type="dxa"/>
          </w:tcPr>
          <w:p w:rsidR="00176130" w:rsidRPr="00BA028A" w:rsidRDefault="00176130" w:rsidP="00BA028A">
            <w:pPr>
              <w:jc w:val="center"/>
              <w:rPr>
                <w:rFonts w:ascii="Times New Roman" w:hAnsi="Times New Roman" w:cs="Times New Roman"/>
                <w:bCs/>
                <w:sz w:val="24"/>
                <w:szCs w:val="24"/>
                <w:shd w:val="clear" w:color="auto" w:fill="FFFFFF"/>
              </w:rPr>
            </w:pPr>
            <w:r w:rsidRPr="00BA028A">
              <w:rPr>
                <w:rFonts w:ascii="Times New Roman" w:hAnsi="Times New Roman" w:cs="Times New Roman"/>
                <w:sz w:val="24"/>
                <w:szCs w:val="24"/>
              </w:rPr>
              <w:t>1720</w:t>
            </w:r>
          </w:p>
        </w:tc>
        <w:tc>
          <w:tcPr>
            <w:tcW w:w="2393" w:type="dxa"/>
          </w:tcPr>
          <w:p w:rsidR="00176130" w:rsidRPr="00BA028A" w:rsidRDefault="00176130" w:rsidP="00BA028A">
            <w:pPr>
              <w:jc w:val="center"/>
              <w:rPr>
                <w:rFonts w:ascii="Times New Roman" w:hAnsi="Times New Roman" w:cs="Times New Roman"/>
                <w:bCs/>
                <w:sz w:val="24"/>
                <w:szCs w:val="24"/>
                <w:shd w:val="clear" w:color="auto" w:fill="FFFFFF"/>
              </w:rPr>
            </w:pPr>
            <w:r w:rsidRPr="00BA028A">
              <w:rPr>
                <w:rFonts w:ascii="Times New Roman" w:hAnsi="Times New Roman" w:cs="Times New Roman"/>
                <w:sz w:val="24"/>
                <w:szCs w:val="24"/>
              </w:rPr>
              <w:t>161,06</w:t>
            </w:r>
          </w:p>
        </w:tc>
      </w:tr>
      <w:tr w:rsidR="00176130" w:rsidTr="00176130">
        <w:tc>
          <w:tcPr>
            <w:tcW w:w="2392" w:type="dxa"/>
          </w:tcPr>
          <w:p w:rsidR="00176130" w:rsidRPr="00BA028A" w:rsidRDefault="00176130" w:rsidP="00BA028A">
            <w:pPr>
              <w:jc w:val="center"/>
              <w:rPr>
                <w:rFonts w:ascii="Times New Roman" w:hAnsi="Times New Roman" w:cs="Times New Roman"/>
                <w:bCs/>
                <w:sz w:val="24"/>
                <w:szCs w:val="24"/>
                <w:shd w:val="clear" w:color="auto" w:fill="FFFFFF"/>
              </w:rPr>
            </w:pPr>
            <w:r w:rsidRPr="00BA028A">
              <w:rPr>
                <w:rFonts w:ascii="Times New Roman" w:hAnsi="Times New Roman" w:cs="Times New Roman"/>
                <w:bCs/>
                <w:sz w:val="24"/>
                <w:szCs w:val="24"/>
                <w:shd w:val="clear" w:color="auto" w:fill="FFFFFF"/>
              </w:rPr>
              <w:t>2</w:t>
            </w:r>
          </w:p>
        </w:tc>
        <w:tc>
          <w:tcPr>
            <w:tcW w:w="2393" w:type="dxa"/>
          </w:tcPr>
          <w:p w:rsidR="00176130" w:rsidRPr="00BA028A" w:rsidRDefault="00146DB9" w:rsidP="00BA028A">
            <w:pPr>
              <w:jc w:val="center"/>
              <w:rPr>
                <w:rFonts w:ascii="Times New Roman" w:hAnsi="Times New Roman" w:cs="Times New Roman"/>
                <w:bCs/>
                <w:sz w:val="24"/>
                <w:szCs w:val="24"/>
                <w:shd w:val="clear" w:color="auto" w:fill="FFFFFF"/>
              </w:rPr>
            </w:pPr>
            <w:hyperlink r:id="rId14" w:tooltip="JPMorgan Chase Bank" w:history="1">
              <w:r w:rsidR="00176130" w:rsidRPr="00BA028A">
                <w:rPr>
                  <w:rStyle w:val="a8"/>
                  <w:rFonts w:ascii="Times New Roman" w:hAnsi="Times New Roman" w:cs="Times New Roman"/>
                  <w:color w:val="auto"/>
                  <w:sz w:val="24"/>
                  <w:szCs w:val="24"/>
                  <w:u w:val="none"/>
                </w:rPr>
                <w:t>JPMorgan Chase Bank</w:t>
              </w:r>
            </w:hyperlink>
          </w:p>
        </w:tc>
        <w:tc>
          <w:tcPr>
            <w:tcW w:w="2393" w:type="dxa"/>
          </w:tcPr>
          <w:p w:rsidR="00176130" w:rsidRPr="00BA028A" w:rsidRDefault="00176130" w:rsidP="00BA028A">
            <w:pPr>
              <w:jc w:val="center"/>
              <w:rPr>
                <w:rFonts w:ascii="Times New Roman" w:hAnsi="Times New Roman" w:cs="Times New Roman"/>
                <w:bCs/>
                <w:sz w:val="24"/>
                <w:szCs w:val="24"/>
                <w:shd w:val="clear" w:color="auto" w:fill="FFFFFF"/>
              </w:rPr>
            </w:pPr>
            <w:r w:rsidRPr="00BA028A">
              <w:rPr>
                <w:rFonts w:ascii="Times New Roman" w:hAnsi="Times New Roman" w:cs="Times New Roman"/>
                <w:sz w:val="24"/>
                <w:szCs w:val="24"/>
              </w:rPr>
              <w:t>1252,4</w:t>
            </w:r>
          </w:p>
        </w:tc>
        <w:tc>
          <w:tcPr>
            <w:tcW w:w="2393" w:type="dxa"/>
          </w:tcPr>
          <w:p w:rsidR="00176130" w:rsidRPr="00BA028A" w:rsidRDefault="00176130" w:rsidP="00BA028A">
            <w:pPr>
              <w:jc w:val="center"/>
              <w:rPr>
                <w:rFonts w:ascii="Times New Roman" w:hAnsi="Times New Roman" w:cs="Times New Roman"/>
                <w:bCs/>
                <w:sz w:val="24"/>
                <w:szCs w:val="24"/>
                <w:shd w:val="clear" w:color="auto" w:fill="FFFFFF"/>
              </w:rPr>
            </w:pPr>
            <w:r w:rsidRPr="00BA028A">
              <w:rPr>
                <w:rFonts w:ascii="Times New Roman" w:hAnsi="Times New Roman" w:cs="Times New Roman"/>
                <w:sz w:val="24"/>
                <w:szCs w:val="24"/>
              </w:rPr>
              <w:t>158,24</w:t>
            </w:r>
          </w:p>
        </w:tc>
      </w:tr>
      <w:tr w:rsidR="00176130" w:rsidTr="00176130">
        <w:tc>
          <w:tcPr>
            <w:tcW w:w="2392" w:type="dxa"/>
          </w:tcPr>
          <w:p w:rsidR="00176130" w:rsidRPr="00BA028A" w:rsidRDefault="00176130" w:rsidP="00BA028A">
            <w:pPr>
              <w:jc w:val="center"/>
              <w:rPr>
                <w:rFonts w:ascii="Times New Roman" w:hAnsi="Times New Roman" w:cs="Times New Roman"/>
                <w:bCs/>
                <w:sz w:val="24"/>
                <w:szCs w:val="24"/>
                <w:shd w:val="clear" w:color="auto" w:fill="FFFFFF"/>
              </w:rPr>
            </w:pPr>
            <w:r w:rsidRPr="00BA028A">
              <w:rPr>
                <w:rFonts w:ascii="Times New Roman" w:hAnsi="Times New Roman" w:cs="Times New Roman"/>
                <w:bCs/>
                <w:sz w:val="24"/>
                <w:szCs w:val="24"/>
                <w:shd w:val="clear" w:color="auto" w:fill="FFFFFF"/>
              </w:rPr>
              <w:t>3</w:t>
            </w:r>
          </w:p>
        </w:tc>
        <w:tc>
          <w:tcPr>
            <w:tcW w:w="2393" w:type="dxa"/>
          </w:tcPr>
          <w:p w:rsidR="00176130" w:rsidRPr="00BA028A" w:rsidRDefault="00146DB9" w:rsidP="00BA028A">
            <w:pPr>
              <w:jc w:val="center"/>
              <w:rPr>
                <w:rFonts w:ascii="Times New Roman" w:hAnsi="Times New Roman" w:cs="Times New Roman"/>
                <w:bCs/>
                <w:sz w:val="24"/>
                <w:szCs w:val="24"/>
                <w:shd w:val="clear" w:color="auto" w:fill="FFFFFF"/>
              </w:rPr>
            </w:pPr>
            <w:hyperlink r:id="rId15" w:tooltip="Citigroup" w:history="1">
              <w:r w:rsidR="00176130" w:rsidRPr="00BA028A">
                <w:rPr>
                  <w:rStyle w:val="a8"/>
                  <w:rFonts w:ascii="Times New Roman" w:hAnsi="Times New Roman" w:cs="Times New Roman"/>
                  <w:color w:val="auto"/>
                  <w:sz w:val="24"/>
                  <w:szCs w:val="24"/>
                  <w:u w:val="none"/>
                </w:rPr>
                <w:t>Citibank</w:t>
              </w:r>
            </w:hyperlink>
          </w:p>
        </w:tc>
        <w:tc>
          <w:tcPr>
            <w:tcW w:w="2393" w:type="dxa"/>
          </w:tcPr>
          <w:p w:rsidR="00176130" w:rsidRPr="00BA028A" w:rsidRDefault="00176130" w:rsidP="00BA028A">
            <w:pPr>
              <w:jc w:val="center"/>
              <w:rPr>
                <w:rFonts w:ascii="Times New Roman" w:hAnsi="Times New Roman" w:cs="Times New Roman"/>
                <w:bCs/>
                <w:sz w:val="24"/>
                <w:szCs w:val="24"/>
                <w:shd w:val="clear" w:color="auto" w:fill="FFFFFF"/>
              </w:rPr>
            </w:pPr>
            <w:r w:rsidRPr="00BA028A">
              <w:rPr>
                <w:rFonts w:ascii="Times New Roman" w:hAnsi="Times New Roman" w:cs="Times New Roman"/>
                <w:sz w:val="24"/>
                <w:szCs w:val="24"/>
              </w:rPr>
              <w:t>1132,8</w:t>
            </w:r>
          </w:p>
        </w:tc>
        <w:tc>
          <w:tcPr>
            <w:tcW w:w="2393" w:type="dxa"/>
          </w:tcPr>
          <w:p w:rsidR="00176130" w:rsidRPr="00BA028A" w:rsidRDefault="00176130" w:rsidP="00BA028A">
            <w:pPr>
              <w:jc w:val="center"/>
              <w:rPr>
                <w:rFonts w:ascii="Times New Roman" w:hAnsi="Times New Roman" w:cs="Times New Roman"/>
                <w:bCs/>
                <w:sz w:val="24"/>
                <w:szCs w:val="24"/>
                <w:shd w:val="clear" w:color="auto" w:fill="FFFFFF"/>
              </w:rPr>
            </w:pPr>
            <w:r w:rsidRPr="00BA028A">
              <w:rPr>
                <w:rFonts w:ascii="Times New Roman" w:hAnsi="Times New Roman" w:cs="Times New Roman"/>
                <w:sz w:val="24"/>
                <w:szCs w:val="24"/>
              </w:rPr>
              <w:t>121,38</w:t>
            </w:r>
          </w:p>
        </w:tc>
      </w:tr>
      <w:tr w:rsidR="00176130" w:rsidTr="00176130">
        <w:tc>
          <w:tcPr>
            <w:tcW w:w="2392" w:type="dxa"/>
          </w:tcPr>
          <w:p w:rsidR="00176130" w:rsidRPr="00BA028A" w:rsidRDefault="00176130" w:rsidP="00BA028A">
            <w:pPr>
              <w:jc w:val="center"/>
              <w:rPr>
                <w:rFonts w:ascii="Times New Roman" w:hAnsi="Times New Roman" w:cs="Times New Roman"/>
                <w:bCs/>
                <w:sz w:val="24"/>
                <w:szCs w:val="24"/>
                <w:shd w:val="clear" w:color="auto" w:fill="FFFFFF"/>
              </w:rPr>
            </w:pPr>
            <w:r w:rsidRPr="00BA028A">
              <w:rPr>
                <w:rFonts w:ascii="Times New Roman" w:hAnsi="Times New Roman" w:cs="Times New Roman"/>
                <w:bCs/>
                <w:sz w:val="24"/>
                <w:szCs w:val="24"/>
                <w:shd w:val="clear" w:color="auto" w:fill="FFFFFF"/>
              </w:rPr>
              <w:t>4</w:t>
            </w:r>
          </w:p>
        </w:tc>
        <w:tc>
          <w:tcPr>
            <w:tcW w:w="2393" w:type="dxa"/>
          </w:tcPr>
          <w:p w:rsidR="00176130" w:rsidRPr="00BA028A" w:rsidRDefault="00146DB9" w:rsidP="00BA028A">
            <w:pPr>
              <w:jc w:val="center"/>
              <w:rPr>
                <w:rFonts w:ascii="Times New Roman" w:hAnsi="Times New Roman" w:cs="Times New Roman"/>
                <w:bCs/>
                <w:sz w:val="24"/>
                <w:szCs w:val="24"/>
                <w:shd w:val="clear" w:color="auto" w:fill="FFFFFF"/>
              </w:rPr>
            </w:pPr>
            <w:hyperlink r:id="rId16" w:tooltip="Wachovia Bank" w:history="1">
              <w:r w:rsidR="00176130" w:rsidRPr="00BA028A">
                <w:rPr>
                  <w:rStyle w:val="a8"/>
                  <w:rFonts w:ascii="Times New Roman" w:hAnsi="Times New Roman" w:cs="Times New Roman"/>
                  <w:color w:val="auto"/>
                  <w:sz w:val="24"/>
                  <w:szCs w:val="24"/>
                  <w:u w:val="none"/>
                </w:rPr>
                <w:t>Wachovia Bank</w:t>
              </w:r>
            </w:hyperlink>
          </w:p>
        </w:tc>
        <w:tc>
          <w:tcPr>
            <w:tcW w:w="2393" w:type="dxa"/>
          </w:tcPr>
          <w:p w:rsidR="00176130" w:rsidRPr="00BA028A" w:rsidRDefault="00176130" w:rsidP="00BA028A">
            <w:pPr>
              <w:jc w:val="center"/>
              <w:rPr>
                <w:rFonts w:ascii="Times New Roman" w:hAnsi="Times New Roman" w:cs="Times New Roman"/>
                <w:bCs/>
                <w:sz w:val="24"/>
                <w:szCs w:val="24"/>
                <w:shd w:val="clear" w:color="auto" w:fill="FFFFFF"/>
              </w:rPr>
            </w:pPr>
            <w:r w:rsidRPr="00BA028A">
              <w:rPr>
                <w:rFonts w:ascii="Times New Roman" w:hAnsi="Times New Roman" w:cs="Times New Roman"/>
                <w:sz w:val="24"/>
                <w:szCs w:val="24"/>
              </w:rPr>
              <w:t>524,1</w:t>
            </w:r>
          </w:p>
        </w:tc>
        <w:tc>
          <w:tcPr>
            <w:tcW w:w="2393" w:type="dxa"/>
          </w:tcPr>
          <w:p w:rsidR="00176130" w:rsidRPr="00BA028A" w:rsidRDefault="00176130" w:rsidP="00BA028A">
            <w:pPr>
              <w:jc w:val="center"/>
              <w:rPr>
                <w:rFonts w:ascii="Times New Roman" w:hAnsi="Times New Roman" w:cs="Times New Roman"/>
                <w:bCs/>
                <w:sz w:val="24"/>
                <w:szCs w:val="24"/>
                <w:shd w:val="clear" w:color="auto" w:fill="FFFFFF"/>
              </w:rPr>
            </w:pPr>
            <w:r w:rsidRPr="00BA028A">
              <w:rPr>
                <w:rFonts w:ascii="Times New Roman" w:hAnsi="Times New Roman" w:cs="Times New Roman"/>
                <w:sz w:val="24"/>
                <w:szCs w:val="24"/>
              </w:rPr>
              <w:t>95,60</w:t>
            </w:r>
          </w:p>
        </w:tc>
      </w:tr>
      <w:tr w:rsidR="00176130" w:rsidTr="00176130">
        <w:tc>
          <w:tcPr>
            <w:tcW w:w="2392" w:type="dxa"/>
          </w:tcPr>
          <w:p w:rsidR="00176130" w:rsidRPr="00BA028A" w:rsidRDefault="00176130" w:rsidP="0040137A">
            <w:pPr>
              <w:spacing w:line="360" w:lineRule="auto"/>
              <w:jc w:val="center"/>
              <w:rPr>
                <w:rFonts w:ascii="Times New Roman" w:hAnsi="Times New Roman" w:cs="Times New Roman"/>
                <w:bCs/>
                <w:sz w:val="24"/>
                <w:szCs w:val="24"/>
                <w:shd w:val="clear" w:color="auto" w:fill="FFFFFF"/>
              </w:rPr>
            </w:pPr>
            <w:r w:rsidRPr="00BA028A">
              <w:rPr>
                <w:rFonts w:ascii="Times New Roman" w:hAnsi="Times New Roman" w:cs="Times New Roman"/>
                <w:bCs/>
                <w:sz w:val="24"/>
                <w:szCs w:val="24"/>
                <w:shd w:val="clear" w:color="auto" w:fill="FFFFFF"/>
              </w:rPr>
              <w:t>5</w:t>
            </w:r>
          </w:p>
        </w:tc>
        <w:tc>
          <w:tcPr>
            <w:tcW w:w="2393" w:type="dxa"/>
          </w:tcPr>
          <w:p w:rsidR="00176130" w:rsidRPr="00BA028A" w:rsidRDefault="00146DB9" w:rsidP="0040137A">
            <w:pPr>
              <w:spacing w:line="360" w:lineRule="auto"/>
              <w:jc w:val="center"/>
              <w:rPr>
                <w:rFonts w:ascii="Times New Roman" w:hAnsi="Times New Roman" w:cs="Times New Roman"/>
                <w:bCs/>
                <w:sz w:val="24"/>
                <w:szCs w:val="24"/>
                <w:shd w:val="clear" w:color="auto" w:fill="FFFFFF"/>
              </w:rPr>
            </w:pPr>
            <w:hyperlink r:id="rId17" w:tooltip="Wells Fargo Bank" w:history="1">
              <w:r w:rsidR="00176130" w:rsidRPr="00BA028A">
                <w:rPr>
                  <w:rStyle w:val="a8"/>
                  <w:rFonts w:ascii="Times New Roman" w:hAnsi="Times New Roman" w:cs="Times New Roman"/>
                  <w:color w:val="auto"/>
                  <w:sz w:val="24"/>
                  <w:szCs w:val="24"/>
                  <w:u w:val="none"/>
                </w:rPr>
                <w:t>Wells Fargo Bank</w:t>
              </w:r>
            </w:hyperlink>
          </w:p>
        </w:tc>
        <w:tc>
          <w:tcPr>
            <w:tcW w:w="2393" w:type="dxa"/>
          </w:tcPr>
          <w:p w:rsidR="00176130" w:rsidRPr="00BA028A" w:rsidRDefault="00176130" w:rsidP="0040137A">
            <w:pPr>
              <w:spacing w:line="360" w:lineRule="auto"/>
              <w:jc w:val="center"/>
              <w:rPr>
                <w:rFonts w:ascii="Times New Roman" w:hAnsi="Times New Roman" w:cs="Times New Roman"/>
                <w:bCs/>
                <w:sz w:val="24"/>
                <w:szCs w:val="24"/>
                <w:shd w:val="clear" w:color="auto" w:fill="FFFFFF"/>
              </w:rPr>
            </w:pPr>
            <w:r w:rsidRPr="00BA028A">
              <w:rPr>
                <w:rFonts w:ascii="Times New Roman" w:hAnsi="Times New Roman" w:cs="Times New Roman"/>
                <w:sz w:val="24"/>
                <w:szCs w:val="24"/>
              </w:rPr>
              <w:t>428,7</w:t>
            </w:r>
          </w:p>
        </w:tc>
        <w:tc>
          <w:tcPr>
            <w:tcW w:w="2393" w:type="dxa"/>
          </w:tcPr>
          <w:p w:rsidR="00176130" w:rsidRPr="00BA028A" w:rsidRDefault="00176130" w:rsidP="0040137A">
            <w:pPr>
              <w:spacing w:line="360" w:lineRule="auto"/>
              <w:jc w:val="center"/>
              <w:rPr>
                <w:rFonts w:ascii="Times New Roman" w:hAnsi="Times New Roman" w:cs="Times New Roman"/>
                <w:bCs/>
                <w:sz w:val="24"/>
                <w:szCs w:val="24"/>
                <w:shd w:val="clear" w:color="auto" w:fill="FFFFFF"/>
              </w:rPr>
            </w:pPr>
            <w:r w:rsidRPr="00BA028A">
              <w:rPr>
                <w:rFonts w:ascii="Times New Roman" w:hAnsi="Times New Roman" w:cs="Times New Roman"/>
                <w:sz w:val="24"/>
                <w:szCs w:val="24"/>
              </w:rPr>
              <w:t>53,82</w:t>
            </w:r>
          </w:p>
        </w:tc>
      </w:tr>
    </w:tbl>
    <w:p w:rsidR="0040137A" w:rsidRDefault="0040137A" w:rsidP="0040137A">
      <w:pPr>
        <w:spacing w:after="0" w:line="360" w:lineRule="auto"/>
        <w:ind w:firstLine="708"/>
        <w:jc w:val="both"/>
        <w:rPr>
          <w:rFonts w:ascii="Times New Roman" w:hAnsi="Times New Roman" w:cs="Times New Roman"/>
          <w:bCs/>
          <w:sz w:val="28"/>
          <w:szCs w:val="28"/>
          <w:shd w:val="clear" w:color="auto" w:fill="FFFFFF"/>
        </w:rPr>
      </w:pPr>
    </w:p>
    <w:p w:rsidR="00B77B4A" w:rsidRPr="003A5408" w:rsidRDefault="00B77B4A" w:rsidP="0040137A">
      <w:pPr>
        <w:spacing w:after="0" w:line="360" w:lineRule="auto"/>
        <w:ind w:firstLine="708"/>
        <w:jc w:val="both"/>
        <w:rPr>
          <w:rFonts w:ascii="Times New Roman" w:hAnsi="Times New Roman" w:cs="Times New Roman"/>
          <w:sz w:val="28"/>
          <w:szCs w:val="28"/>
          <w:shd w:val="clear" w:color="auto" w:fill="FFFFFF"/>
        </w:rPr>
      </w:pPr>
      <w:r w:rsidRPr="00B77B4A">
        <w:rPr>
          <w:rFonts w:ascii="Times New Roman" w:hAnsi="Times New Roman" w:cs="Times New Roman"/>
          <w:bCs/>
          <w:sz w:val="28"/>
          <w:szCs w:val="28"/>
          <w:shd w:val="clear" w:color="auto" w:fill="FFFFFF"/>
        </w:rPr>
        <w:t xml:space="preserve">Мы видим, что на первом месте </w:t>
      </w:r>
      <w:r w:rsidR="004508C9">
        <w:rPr>
          <w:rFonts w:ascii="Times New Roman" w:hAnsi="Times New Roman" w:cs="Times New Roman"/>
          <w:bCs/>
          <w:sz w:val="28"/>
          <w:szCs w:val="28"/>
          <w:shd w:val="clear" w:color="auto" w:fill="FFFFFF"/>
        </w:rPr>
        <w:t xml:space="preserve">в списке </w:t>
      </w:r>
      <w:r w:rsidRPr="00B77B4A">
        <w:rPr>
          <w:rFonts w:ascii="Times New Roman" w:hAnsi="Times New Roman" w:cs="Times New Roman"/>
          <w:bCs/>
          <w:sz w:val="28"/>
          <w:szCs w:val="28"/>
          <w:shd w:val="clear" w:color="auto" w:fill="FFFFFF"/>
        </w:rPr>
        <w:t>стоит Bank of America</w:t>
      </w:r>
      <w:r w:rsidRPr="00B77B4A">
        <w:rPr>
          <w:rFonts w:ascii="Times New Roman" w:hAnsi="Times New Roman" w:cs="Times New Roman"/>
          <w:sz w:val="28"/>
          <w:szCs w:val="28"/>
          <w:shd w:val="clear" w:color="auto" w:fill="FFFFFF"/>
        </w:rPr>
        <w:t> </w:t>
      </w:r>
      <w:r w:rsidR="0039248F" w:rsidRPr="0001715A">
        <w:rPr>
          <w:rFonts w:ascii="Times New Roman" w:eastAsia="Times New Roman" w:hAnsi="Times New Roman" w:cs="Times New Roman"/>
          <w:sz w:val="28"/>
          <w:szCs w:val="28"/>
        </w:rPr>
        <w:t>–</w:t>
      </w:r>
      <w:r w:rsidRPr="00B77B4A">
        <w:rPr>
          <w:rStyle w:val="apple-converted-space"/>
          <w:rFonts w:ascii="Times New Roman" w:hAnsi="Times New Roman" w:cs="Times New Roman"/>
          <w:sz w:val="28"/>
          <w:szCs w:val="28"/>
          <w:shd w:val="clear" w:color="auto" w:fill="FFFFFF"/>
        </w:rPr>
        <w:t> </w:t>
      </w:r>
      <w:hyperlink r:id="rId18" w:tooltip="США" w:history="1">
        <w:r w:rsidRPr="00B77B4A">
          <w:rPr>
            <w:rStyle w:val="a8"/>
            <w:rFonts w:ascii="Times New Roman" w:hAnsi="Times New Roman" w:cs="Times New Roman"/>
            <w:color w:val="auto"/>
            <w:sz w:val="28"/>
            <w:szCs w:val="28"/>
            <w:u w:val="none"/>
            <w:shd w:val="clear" w:color="auto" w:fill="FFFFFF"/>
          </w:rPr>
          <w:t>американский</w:t>
        </w:r>
      </w:hyperlink>
      <w:r w:rsidRPr="00B77B4A">
        <w:rPr>
          <w:rStyle w:val="apple-converted-space"/>
          <w:rFonts w:ascii="Times New Roman" w:hAnsi="Times New Roman" w:cs="Times New Roman"/>
          <w:sz w:val="28"/>
          <w:szCs w:val="28"/>
          <w:shd w:val="clear" w:color="auto" w:fill="FFFFFF"/>
        </w:rPr>
        <w:t> </w:t>
      </w:r>
      <w:hyperlink r:id="rId19" w:tooltip="Финансовый конгломерат" w:history="1">
        <w:r w:rsidRPr="00B77B4A">
          <w:rPr>
            <w:rStyle w:val="a8"/>
            <w:rFonts w:ascii="Times New Roman" w:hAnsi="Times New Roman" w:cs="Times New Roman"/>
            <w:color w:val="auto"/>
            <w:sz w:val="28"/>
            <w:szCs w:val="28"/>
            <w:u w:val="none"/>
            <w:shd w:val="clear" w:color="auto" w:fill="FFFFFF"/>
          </w:rPr>
          <w:t>финансовый конгломерат</w:t>
        </w:r>
      </w:hyperlink>
      <w:r w:rsidRPr="00B77B4A">
        <w:rPr>
          <w:rFonts w:ascii="Times New Roman" w:hAnsi="Times New Roman" w:cs="Times New Roman"/>
          <w:sz w:val="28"/>
          <w:szCs w:val="28"/>
          <w:shd w:val="clear" w:color="auto" w:fill="FFFFFF"/>
        </w:rPr>
        <w:t>, оказывающий широкий спектр</w:t>
      </w:r>
      <w:r>
        <w:rPr>
          <w:rFonts w:ascii="Times New Roman" w:hAnsi="Times New Roman" w:cs="Times New Roman"/>
          <w:sz w:val="28"/>
          <w:szCs w:val="28"/>
          <w:shd w:val="clear" w:color="auto" w:fill="FFFFFF"/>
        </w:rPr>
        <w:t xml:space="preserve"> </w:t>
      </w:r>
      <w:hyperlink r:id="rId20" w:tooltip="Финансовые услуги" w:history="1">
        <w:r w:rsidRPr="00B77B4A">
          <w:rPr>
            <w:rStyle w:val="a8"/>
            <w:rFonts w:ascii="Times New Roman" w:hAnsi="Times New Roman" w:cs="Times New Roman"/>
            <w:color w:val="auto"/>
            <w:sz w:val="28"/>
            <w:szCs w:val="28"/>
            <w:u w:val="none"/>
            <w:shd w:val="clear" w:color="auto" w:fill="FFFFFF"/>
          </w:rPr>
          <w:t>финансовых услуг</w:t>
        </w:r>
      </w:hyperlink>
      <w:r w:rsidRPr="00B77B4A">
        <w:rPr>
          <w:rStyle w:val="apple-converted-space"/>
          <w:rFonts w:ascii="Times New Roman" w:hAnsi="Times New Roman" w:cs="Times New Roman"/>
          <w:sz w:val="28"/>
          <w:szCs w:val="28"/>
          <w:shd w:val="clear" w:color="auto" w:fill="FFFFFF"/>
        </w:rPr>
        <w:t> </w:t>
      </w:r>
      <w:r w:rsidRPr="00B77B4A">
        <w:rPr>
          <w:rFonts w:ascii="Times New Roman" w:hAnsi="Times New Roman" w:cs="Times New Roman"/>
          <w:sz w:val="28"/>
          <w:szCs w:val="28"/>
          <w:shd w:val="clear" w:color="auto" w:fill="FFFFFF"/>
        </w:rPr>
        <w:t>частным и юридическим лицам, крупнейшая</w:t>
      </w:r>
      <w:r w:rsidRPr="00B77B4A">
        <w:rPr>
          <w:rStyle w:val="apple-converted-space"/>
          <w:rFonts w:ascii="Times New Roman" w:hAnsi="Times New Roman" w:cs="Times New Roman"/>
          <w:sz w:val="28"/>
          <w:szCs w:val="28"/>
          <w:shd w:val="clear" w:color="auto" w:fill="FFFFFF"/>
        </w:rPr>
        <w:t> </w:t>
      </w:r>
      <w:hyperlink r:id="rId21" w:tooltip="Банковская холдинговая компания" w:history="1">
        <w:r w:rsidRPr="00B77B4A">
          <w:rPr>
            <w:rStyle w:val="a8"/>
            <w:rFonts w:ascii="Times New Roman" w:hAnsi="Times New Roman" w:cs="Times New Roman"/>
            <w:color w:val="auto"/>
            <w:sz w:val="28"/>
            <w:szCs w:val="28"/>
            <w:u w:val="none"/>
            <w:shd w:val="clear" w:color="auto" w:fill="FFFFFF"/>
          </w:rPr>
          <w:t>банковская холдинговая компания</w:t>
        </w:r>
      </w:hyperlink>
      <w:r w:rsidRPr="00B77B4A">
        <w:rPr>
          <w:rStyle w:val="apple-converted-space"/>
          <w:rFonts w:ascii="Times New Roman" w:hAnsi="Times New Roman" w:cs="Times New Roman"/>
          <w:sz w:val="28"/>
          <w:szCs w:val="28"/>
          <w:shd w:val="clear" w:color="auto" w:fill="FFFFFF"/>
        </w:rPr>
        <w:t> </w:t>
      </w:r>
      <w:r w:rsidRPr="00B77B4A">
        <w:rPr>
          <w:rFonts w:ascii="Times New Roman" w:hAnsi="Times New Roman" w:cs="Times New Roman"/>
          <w:sz w:val="28"/>
          <w:szCs w:val="28"/>
          <w:shd w:val="clear" w:color="auto" w:fill="FFFFFF"/>
        </w:rPr>
        <w:t>в США по числу</w:t>
      </w:r>
      <w:r w:rsidRPr="00B77B4A">
        <w:rPr>
          <w:rStyle w:val="apple-converted-space"/>
          <w:rFonts w:ascii="Times New Roman" w:hAnsi="Times New Roman" w:cs="Times New Roman"/>
          <w:sz w:val="28"/>
          <w:szCs w:val="28"/>
          <w:shd w:val="clear" w:color="auto" w:fill="FFFFFF"/>
        </w:rPr>
        <w:t> </w:t>
      </w:r>
      <w:hyperlink r:id="rId22" w:tooltip="Активы банка" w:history="1">
        <w:r w:rsidRPr="00B77B4A">
          <w:rPr>
            <w:rStyle w:val="a8"/>
            <w:rFonts w:ascii="Times New Roman" w:hAnsi="Times New Roman" w:cs="Times New Roman"/>
            <w:color w:val="auto"/>
            <w:sz w:val="28"/>
            <w:szCs w:val="28"/>
            <w:u w:val="none"/>
            <w:shd w:val="clear" w:color="auto" w:fill="FFFFFF"/>
          </w:rPr>
          <w:t>активов</w:t>
        </w:r>
      </w:hyperlink>
      <w:r w:rsidRPr="00B77B4A">
        <w:rPr>
          <w:rFonts w:ascii="Times New Roman" w:hAnsi="Times New Roman" w:cs="Times New Roman"/>
          <w:sz w:val="28"/>
          <w:szCs w:val="28"/>
          <w:shd w:val="clear" w:color="auto" w:fill="FFFFFF"/>
        </w:rPr>
        <w:t>, занимает 3 место среди крупнейших компаний мира по версии</w:t>
      </w:r>
      <w:r w:rsidRPr="00B77B4A">
        <w:rPr>
          <w:rStyle w:val="apple-converted-space"/>
          <w:rFonts w:ascii="Times New Roman" w:hAnsi="Times New Roman" w:cs="Times New Roman"/>
          <w:sz w:val="28"/>
          <w:szCs w:val="28"/>
          <w:shd w:val="clear" w:color="auto" w:fill="FFFFFF"/>
        </w:rPr>
        <w:t> </w:t>
      </w:r>
      <w:hyperlink r:id="rId23" w:tooltip="Forbes" w:history="1">
        <w:r w:rsidRPr="00B77B4A">
          <w:rPr>
            <w:rStyle w:val="a8"/>
            <w:rFonts w:ascii="Times New Roman" w:hAnsi="Times New Roman" w:cs="Times New Roman"/>
            <w:color w:val="auto"/>
            <w:sz w:val="28"/>
            <w:szCs w:val="28"/>
            <w:u w:val="none"/>
            <w:shd w:val="clear" w:color="auto" w:fill="FFFFFF"/>
          </w:rPr>
          <w:t>Forbes</w:t>
        </w:r>
      </w:hyperlink>
      <w:r w:rsidRPr="00B77B4A">
        <w:rPr>
          <w:rFonts w:ascii="Times New Roman" w:hAnsi="Times New Roman" w:cs="Times New Roman"/>
          <w:sz w:val="28"/>
          <w:szCs w:val="28"/>
          <w:shd w:val="clear" w:color="auto" w:fill="FFFFFF"/>
        </w:rPr>
        <w:t>. У компании почти 6000</w:t>
      </w:r>
      <w:r w:rsidRPr="00B77B4A">
        <w:rPr>
          <w:rStyle w:val="apple-converted-space"/>
          <w:rFonts w:ascii="Times New Roman" w:hAnsi="Times New Roman" w:cs="Times New Roman"/>
          <w:sz w:val="28"/>
          <w:szCs w:val="28"/>
          <w:shd w:val="clear" w:color="auto" w:fill="FFFFFF"/>
        </w:rPr>
        <w:t> </w:t>
      </w:r>
      <w:r w:rsidRPr="00B77B4A">
        <w:rPr>
          <w:rFonts w:ascii="Times New Roman" w:hAnsi="Times New Roman" w:cs="Times New Roman"/>
          <w:sz w:val="28"/>
          <w:szCs w:val="28"/>
          <w:shd w:val="clear" w:color="auto" w:fill="FFFFFF"/>
        </w:rPr>
        <w:t>отделений банка в США и 300</w:t>
      </w:r>
      <w:r w:rsidRPr="00B77B4A">
        <w:rPr>
          <w:rStyle w:val="apple-converted-space"/>
          <w:rFonts w:ascii="Times New Roman" w:hAnsi="Times New Roman" w:cs="Times New Roman"/>
          <w:sz w:val="28"/>
          <w:szCs w:val="28"/>
          <w:shd w:val="clear" w:color="auto" w:fill="FFFFFF"/>
        </w:rPr>
        <w:t> </w:t>
      </w:r>
      <w:r w:rsidRPr="00B77B4A">
        <w:rPr>
          <w:rFonts w:ascii="Times New Roman" w:hAnsi="Times New Roman" w:cs="Times New Roman"/>
          <w:sz w:val="28"/>
          <w:szCs w:val="28"/>
          <w:shd w:val="clear" w:color="auto" w:fill="FFFFFF"/>
        </w:rPr>
        <w:t>в других странах, 288 000</w:t>
      </w:r>
      <w:r w:rsidRPr="00B77B4A">
        <w:rPr>
          <w:rStyle w:val="apple-converted-space"/>
          <w:rFonts w:ascii="Times New Roman" w:hAnsi="Times New Roman" w:cs="Times New Roman"/>
          <w:sz w:val="28"/>
          <w:szCs w:val="28"/>
          <w:shd w:val="clear" w:color="auto" w:fill="FFFFFF"/>
        </w:rPr>
        <w:t> </w:t>
      </w:r>
      <w:r w:rsidRPr="00B77B4A">
        <w:rPr>
          <w:rFonts w:ascii="Times New Roman" w:hAnsi="Times New Roman" w:cs="Times New Roman"/>
          <w:sz w:val="28"/>
          <w:szCs w:val="28"/>
          <w:shd w:val="clear" w:color="auto" w:fill="FFFFFF"/>
        </w:rPr>
        <w:t>сотрудников и 16 500</w:t>
      </w:r>
      <w:hyperlink r:id="rId24" w:tooltip="Википедия:Ссылки на источники" w:history="1"/>
      <w:r w:rsidRPr="00B77B4A">
        <w:rPr>
          <w:rStyle w:val="apple-converted-space"/>
          <w:rFonts w:ascii="Times New Roman" w:hAnsi="Times New Roman" w:cs="Times New Roman"/>
          <w:sz w:val="28"/>
          <w:szCs w:val="28"/>
          <w:shd w:val="clear" w:color="auto" w:fill="FFFFFF"/>
        </w:rPr>
        <w:t> </w:t>
      </w:r>
      <w:hyperlink r:id="rId25" w:tooltip="Банкомат" w:history="1">
        <w:r w:rsidRPr="00B77B4A">
          <w:rPr>
            <w:rStyle w:val="a8"/>
            <w:rFonts w:ascii="Times New Roman" w:hAnsi="Times New Roman" w:cs="Times New Roman"/>
            <w:color w:val="auto"/>
            <w:sz w:val="28"/>
            <w:szCs w:val="28"/>
            <w:u w:val="none"/>
            <w:shd w:val="clear" w:color="auto" w:fill="FFFFFF"/>
          </w:rPr>
          <w:t>банкоматов</w:t>
        </w:r>
      </w:hyperlink>
      <w:r w:rsidR="000F255E" w:rsidRPr="000F255E">
        <w:rPr>
          <w:rFonts w:ascii="Times New Roman" w:hAnsi="Times New Roman" w:cs="Times New Roman"/>
          <w:sz w:val="28"/>
          <w:szCs w:val="28"/>
          <w:shd w:val="clear" w:color="auto" w:fill="FFFFFF"/>
        </w:rPr>
        <w:t xml:space="preserve"> </w:t>
      </w:r>
      <w:r w:rsidR="000F255E" w:rsidRPr="003A5408">
        <w:rPr>
          <w:rFonts w:ascii="Times New Roman" w:hAnsi="Times New Roman" w:cs="Times New Roman"/>
          <w:sz w:val="28"/>
          <w:szCs w:val="28"/>
          <w:shd w:val="clear" w:color="auto" w:fill="FFFFFF"/>
        </w:rPr>
        <w:t>[8</w:t>
      </w:r>
      <w:r w:rsidR="00E10D0C">
        <w:rPr>
          <w:rFonts w:ascii="Times New Roman" w:hAnsi="Times New Roman" w:cs="Times New Roman"/>
          <w:sz w:val="28"/>
          <w:szCs w:val="28"/>
          <w:shd w:val="clear" w:color="auto" w:fill="FFFFFF"/>
        </w:rPr>
        <w:t>, с.70</w:t>
      </w:r>
      <w:r w:rsidR="000F255E" w:rsidRPr="003A5408">
        <w:rPr>
          <w:rFonts w:ascii="Times New Roman" w:hAnsi="Times New Roman" w:cs="Times New Roman"/>
          <w:sz w:val="28"/>
          <w:szCs w:val="28"/>
          <w:shd w:val="clear" w:color="auto" w:fill="FFFFFF"/>
        </w:rPr>
        <w:t>]</w:t>
      </w:r>
      <w:r w:rsidR="00A446C2">
        <w:rPr>
          <w:rFonts w:ascii="Times New Roman" w:hAnsi="Times New Roman" w:cs="Times New Roman"/>
          <w:sz w:val="28"/>
          <w:szCs w:val="28"/>
          <w:shd w:val="clear" w:color="auto" w:fill="FFFFFF"/>
        </w:rPr>
        <w:t>.</w:t>
      </w:r>
    </w:p>
    <w:p w:rsidR="001229E8" w:rsidRPr="00A446C2" w:rsidRDefault="001229E8" w:rsidP="00DE1DD9">
      <w:pPr>
        <w:spacing w:after="0" w:line="360" w:lineRule="auto"/>
        <w:ind w:firstLine="708"/>
        <w:jc w:val="both"/>
        <w:rPr>
          <w:rFonts w:ascii="Times New Roman" w:eastAsia="Times New Roman" w:hAnsi="Times New Roman" w:cs="Times New Roman"/>
          <w:sz w:val="28"/>
          <w:szCs w:val="28"/>
        </w:rPr>
      </w:pPr>
      <w:r w:rsidRPr="001229E8">
        <w:rPr>
          <w:rFonts w:ascii="Times New Roman" w:eastAsia="Times New Roman" w:hAnsi="Times New Roman" w:cs="Times New Roman"/>
          <w:sz w:val="28"/>
          <w:szCs w:val="28"/>
        </w:rPr>
        <w:t xml:space="preserve">На втором месте в </w:t>
      </w:r>
      <w:r w:rsidR="00271E7B">
        <w:rPr>
          <w:rFonts w:ascii="Times New Roman" w:eastAsia="Times New Roman" w:hAnsi="Times New Roman" w:cs="Times New Roman"/>
          <w:sz w:val="28"/>
          <w:szCs w:val="28"/>
        </w:rPr>
        <w:t>таблице 3</w:t>
      </w:r>
      <w:r w:rsidRPr="001229E8">
        <w:rPr>
          <w:rFonts w:ascii="Times New Roman" w:eastAsia="Times New Roman" w:hAnsi="Times New Roman" w:cs="Times New Roman"/>
          <w:sz w:val="28"/>
          <w:szCs w:val="28"/>
        </w:rPr>
        <w:t xml:space="preserve"> представлен </w:t>
      </w:r>
      <w:r w:rsidRPr="001229E8">
        <w:rPr>
          <w:rFonts w:ascii="Times New Roman" w:hAnsi="Times New Roman" w:cs="Times New Roman"/>
          <w:bCs/>
          <w:sz w:val="28"/>
          <w:szCs w:val="28"/>
          <w:shd w:val="clear" w:color="auto" w:fill="FFFFFF"/>
        </w:rPr>
        <w:t>JPMorgan Chase</w:t>
      </w:r>
      <w:r w:rsidRPr="001229E8">
        <w:rPr>
          <w:rFonts w:ascii="Times New Roman" w:hAnsi="Times New Roman" w:cs="Times New Roman"/>
          <w:sz w:val="28"/>
          <w:szCs w:val="28"/>
          <w:shd w:val="clear" w:color="auto" w:fill="FFFFFF"/>
        </w:rPr>
        <w:t xml:space="preserve"> </w:t>
      </w:r>
      <w:r w:rsidR="00271E7B" w:rsidRPr="0001715A">
        <w:rPr>
          <w:rFonts w:ascii="Times New Roman" w:eastAsia="Times New Roman" w:hAnsi="Times New Roman" w:cs="Times New Roman"/>
          <w:sz w:val="28"/>
          <w:szCs w:val="28"/>
        </w:rPr>
        <w:t>–</w:t>
      </w:r>
      <w:r w:rsidRPr="001229E8">
        <w:rPr>
          <w:rFonts w:ascii="Times New Roman" w:hAnsi="Times New Roman" w:cs="Times New Roman"/>
          <w:sz w:val="28"/>
          <w:szCs w:val="28"/>
          <w:shd w:val="clear" w:color="auto" w:fill="FFFFFF"/>
        </w:rPr>
        <w:t xml:space="preserve"> финансовый конгломерат, образовавшийся в результате слияния нескольких </w:t>
      </w:r>
      <w:r w:rsidRPr="00DE1DD9">
        <w:rPr>
          <w:rFonts w:ascii="Times New Roman" w:hAnsi="Times New Roman" w:cs="Times New Roman"/>
          <w:sz w:val="28"/>
          <w:szCs w:val="28"/>
          <w:shd w:val="clear" w:color="auto" w:fill="FFFFFF"/>
        </w:rPr>
        <w:t>крупных банков США.</w:t>
      </w:r>
      <w:r w:rsidRPr="00DE1DD9">
        <w:rPr>
          <w:rStyle w:val="apple-converted-space"/>
          <w:rFonts w:ascii="Times New Roman" w:hAnsi="Times New Roman" w:cs="Times New Roman"/>
          <w:sz w:val="28"/>
          <w:szCs w:val="28"/>
          <w:shd w:val="clear" w:color="auto" w:fill="FFFFFF"/>
        </w:rPr>
        <w:t> </w:t>
      </w:r>
      <w:r w:rsidR="00271E7B" w:rsidRPr="00DE1DD9">
        <w:rPr>
          <w:rStyle w:val="apple-converted-space"/>
          <w:rFonts w:ascii="Times New Roman" w:hAnsi="Times New Roman" w:cs="Times New Roman"/>
          <w:sz w:val="28"/>
          <w:szCs w:val="28"/>
          <w:shd w:val="clear" w:color="auto" w:fill="FFFFFF"/>
        </w:rPr>
        <w:t xml:space="preserve"> </w:t>
      </w:r>
      <w:r w:rsidR="00DE1DD9" w:rsidRPr="00DE1DD9">
        <w:rPr>
          <w:rFonts w:ascii="Times New Roman" w:hAnsi="Times New Roman" w:cs="Times New Roman"/>
          <w:sz w:val="28"/>
          <w:szCs w:val="28"/>
          <w:shd w:val="clear" w:color="auto" w:fill="FFFFFF"/>
        </w:rPr>
        <w:t>По версии журнала «</w:t>
      </w:r>
      <w:hyperlink r:id="rId26" w:tooltip="Global Finance" w:history="1">
        <w:r w:rsidR="00DE1DD9" w:rsidRPr="00DE1DD9">
          <w:rPr>
            <w:rStyle w:val="a8"/>
            <w:rFonts w:ascii="Times New Roman" w:hAnsi="Times New Roman" w:cs="Times New Roman"/>
            <w:color w:val="auto"/>
            <w:sz w:val="28"/>
            <w:szCs w:val="28"/>
            <w:u w:val="none"/>
            <w:shd w:val="clear" w:color="auto" w:fill="FFFFFF"/>
          </w:rPr>
          <w:t>Global Finance</w:t>
        </w:r>
      </w:hyperlink>
      <w:r w:rsidR="00DE1DD9" w:rsidRPr="00DE1DD9">
        <w:rPr>
          <w:rFonts w:ascii="Times New Roman" w:hAnsi="Times New Roman" w:cs="Times New Roman"/>
          <w:sz w:val="28"/>
          <w:szCs w:val="28"/>
          <w:shd w:val="clear" w:color="auto" w:fill="FFFFFF"/>
        </w:rPr>
        <w:t xml:space="preserve">» </w:t>
      </w:r>
      <w:r w:rsidR="00DE1DD9" w:rsidRPr="00DE1DD9">
        <w:rPr>
          <w:rFonts w:ascii="Times New Roman" w:eastAsia="Times New Roman" w:hAnsi="Times New Roman" w:cs="Times New Roman"/>
          <w:sz w:val="28"/>
          <w:szCs w:val="28"/>
        </w:rPr>
        <w:t xml:space="preserve">– это </w:t>
      </w:r>
      <w:r w:rsidR="00DE1DD9" w:rsidRPr="00DE1DD9">
        <w:rPr>
          <w:rFonts w:ascii="Times New Roman" w:hAnsi="Times New Roman" w:cs="Times New Roman"/>
          <w:sz w:val="28"/>
          <w:szCs w:val="28"/>
          <w:shd w:val="clear" w:color="auto" w:fill="FFFFFF"/>
        </w:rPr>
        <w:t xml:space="preserve">лучший инвестиционный банк </w:t>
      </w:r>
      <w:r w:rsidR="00DE1DD9" w:rsidRPr="00EA33FD">
        <w:rPr>
          <w:rFonts w:ascii="Times New Roman" w:hAnsi="Times New Roman" w:cs="Times New Roman"/>
          <w:sz w:val="28"/>
          <w:szCs w:val="28"/>
          <w:shd w:val="clear" w:color="auto" w:fill="FFFFFF"/>
        </w:rPr>
        <w:t>2015 года.</w:t>
      </w:r>
      <w:r w:rsidR="00EA33FD" w:rsidRPr="00EA33FD">
        <w:rPr>
          <w:rFonts w:ascii="Times New Roman" w:hAnsi="Times New Roman" w:cs="Times New Roman"/>
          <w:sz w:val="28"/>
          <w:szCs w:val="28"/>
          <w:shd w:val="clear" w:color="auto" w:fill="FFFFFF"/>
        </w:rPr>
        <w:t xml:space="preserve"> Обслуживает корпорации и финансовые институты с годовым оборотом в диапазоне от $20 млн до $1,3 млрд. В основном занимается финансиров</w:t>
      </w:r>
      <w:r w:rsidR="00A446C2">
        <w:rPr>
          <w:rFonts w:ascii="Times New Roman" w:hAnsi="Times New Roman" w:cs="Times New Roman"/>
          <w:sz w:val="28"/>
          <w:szCs w:val="28"/>
          <w:shd w:val="clear" w:color="auto" w:fill="FFFFFF"/>
        </w:rPr>
        <w:t xml:space="preserve">анием инвесторов в недвижимость </w:t>
      </w:r>
      <w:r w:rsidR="00A446C2">
        <w:rPr>
          <w:rFonts w:ascii="Times New Roman" w:hAnsi="Times New Roman" w:cs="Times New Roman"/>
          <w:sz w:val="28"/>
          <w:szCs w:val="28"/>
          <w:shd w:val="clear" w:color="auto" w:fill="FFFFFF"/>
          <w:lang w:val="en-US"/>
        </w:rPr>
        <w:t>[</w:t>
      </w:r>
      <w:r w:rsidR="00A446C2">
        <w:rPr>
          <w:rFonts w:ascii="Times New Roman" w:hAnsi="Times New Roman" w:cs="Times New Roman"/>
          <w:sz w:val="28"/>
          <w:szCs w:val="28"/>
          <w:shd w:val="clear" w:color="auto" w:fill="FFFFFF"/>
        </w:rPr>
        <w:t>8</w:t>
      </w:r>
      <w:r w:rsidR="00E10D0C">
        <w:rPr>
          <w:rFonts w:ascii="Times New Roman" w:hAnsi="Times New Roman" w:cs="Times New Roman"/>
          <w:sz w:val="28"/>
          <w:szCs w:val="28"/>
          <w:shd w:val="clear" w:color="auto" w:fill="FFFFFF"/>
        </w:rPr>
        <w:t>, с.71</w:t>
      </w:r>
      <w:r w:rsidR="00A446C2">
        <w:rPr>
          <w:rFonts w:ascii="Times New Roman" w:hAnsi="Times New Roman" w:cs="Times New Roman"/>
          <w:sz w:val="28"/>
          <w:szCs w:val="28"/>
          <w:shd w:val="clear" w:color="auto" w:fill="FFFFFF"/>
          <w:lang w:val="en-US"/>
        </w:rPr>
        <w:t>]</w:t>
      </w:r>
      <w:r w:rsidR="00A446C2">
        <w:rPr>
          <w:rFonts w:ascii="Times New Roman" w:hAnsi="Times New Roman" w:cs="Times New Roman"/>
          <w:sz w:val="28"/>
          <w:szCs w:val="28"/>
          <w:shd w:val="clear" w:color="auto" w:fill="FFFFFF"/>
        </w:rPr>
        <w:t>.</w:t>
      </w:r>
    </w:p>
    <w:p w:rsidR="004C5732" w:rsidRDefault="004C5732" w:rsidP="004C5732">
      <w:pPr>
        <w:spacing w:after="0" w:line="360" w:lineRule="auto"/>
        <w:ind w:firstLine="708"/>
        <w:jc w:val="both"/>
        <w:rPr>
          <w:rFonts w:ascii="Times New Roman" w:eastAsia="Times New Roman" w:hAnsi="Times New Roman" w:cs="Times New Roman"/>
          <w:sz w:val="28"/>
          <w:szCs w:val="28"/>
        </w:rPr>
      </w:pPr>
      <w:r w:rsidRPr="0001715A">
        <w:rPr>
          <w:rFonts w:ascii="Times New Roman" w:eastAsia="Times New Roman" w:hAnsi="Times New Roman" w:cs="Times New Roman"/>
          <w:sz w:val="28"/>
          <w:szCs w:val="28"/>
        </w:rPr>
        <w:t>Эти и другие банки-гиганты либо стоят во главе мощных финансово-промышленных групп, либо занимают в их структуре крупные роли. Они, по существу, являются крупными банковскими холдингами, образовавшимися в процессе слияния нескольких банков.</w:t>
      </w:r>
    </w:p>
    <w:p w:rsidR="004C5732" w:rsidRPr="001D4FD6" w:rsidRDefault="004C5732" w:rsidP="004C5732">
      <w:pPr>
        <w:pStyle w:val="a9"/>
        <w:tabs>
          <w:tab w:val="left" w:pos="9355"/>
        </w:tabs>
        <w:spacing w:before="0" w:beforeAutospacing="0" w:after="0" w:afterAutospacing="0" w:line="360" w:lineRule="auto"/>
        <w:ind w:right="-1" w:firstLine="705"/>
        <w:jc w:val="both"/>
        <w:rPr>
          <w:sz w:val="28"/>
          <w:szCs w:val="28"/>
        </w:rPr>
      </w:pPr>
      <w:r w:rsidRPr="001D4FD6">
        <w:rPr>
          <w:sz w:val="28"/>
          <w:szCs w:val="28"/>
        </w:rPr>
        <w:t>Активные операции коммерческих банков состоят в подавляющей части из ссуд. Меньшее место занимают инвестиции, причем они в большой мере состоят из вложений в государствен</w:t>
      </w:r>
      <w:r w:rsidRPr="001D4FD6">
        <w:rPr>
          <w:sz w:val="28"/>
          <w:szCs w:val="28"/>
        </w:rPr>
        <w:softHyphen/>
        <w:t>ные ценные бумаги, в основном в федеральные.</w:t>
      </w:r>
    </w:p>
    <w:p w:rsidR="004C5732" w:rsidRPr="00587BDF" w:rsidRDefault="004C5732" w:rsidP="004C5732">
      <w:pPr>
        <w:pStyle w:val="a9"/>
        <w:tabs>
          <w:tab w:val="left" w:pos="9355"/>
        </w:tabs>
        <w:spacing w:before="0" w:beforeAutospacing="0" w:after="0" w:afterAutospacing="0" w:line="360" w:lineRule="auto"/>
        <w:ind w:right="-1" w:firstLine="705"/>
        <w:jc w:val="both"/>
        <w:rPr>
          <w:sz w:val="28"/>
          <w:szCs w:val="28"/>
        </w:rPr>
      </w:pPr>
      <w:r w:rsidRPr="00832115">
        <w:rPr>
          <w:sz w:val="28"/>
          <w:szCs w:val="28"/>
        </w:rPr>
        <w:t>Следует иметь в виду, что банковский акт</w:t>
      </w:r>
      <w:r>
        <w:rPr>
          <w:sz w:val="28"/>
          <w:szCs w:val="28"/>
        </w:rPr>
        <w:t xml:space="preserve"> </w:t>
      </w:r>
      <w:r w:rsidRPr="00832115">
        <w:rPr>
          <w:sz w:val="28"/>
          <w:szCs w:val="28"/>
        </w:rPr>
        <w:t>1933 года и действующий по сей день</w:t>
      </w:r>
      <w:r>
        <w:rPr>
          <w:sz w:val="28"/>
          <w:szCs w:val="28"/>
        </w:rPr>
        <w:t>,</w:t>
      </w:r>
      <w:r w:rsidRPr="00832115">
        <w:rPr>
          <w:sz w:val="28"/>
          <w:szCs w:val="28"/>
        </w:rPr>
        <w:t xml:space="preserve"> запретил коммерческим банкам приобретать акции промышленных и торговых компаний. Однако это отнюдь не означает, ликвидации сращивания банков с промышленными компаниями. Типичной формой такого сращивания является вхождение крупнейших банков и промышленных компаний в одни и те же финансово-промышленные группы. Тесные связи крупных коммерческих банков с промышленностью осуществляются через долгосрочные ссуды. Примерно 3/4 всей суммы «коммерческих и промышленных ссуд» приходится на крупные коммерческие банки, причем среди этих ссуд важную роль играют ссуды на срок свыше одного года, часть которых предоставляется на длительные сроки </w:t>
      </w:r>
      <w:r w:rsidRPr="00832115">
        <w:rPr>
          <w:sz w:val="28"/>
          <w:szCs w:val="28"/>
          <w:shd w:val="clear" w:color="auto" w:fill="FFFFFF"/>
        </w:rPr>
        <w:t>–</w:t>
      </w:r>
      <w:r w:rsidRPr="00832115">
        <w:rPr>
          <w:sz w:val="28"/>
          <w:szCs w:val="28"/>
        </w:rPr>
        <w:t xml:space="preserve"> до 8-10 лет </w:t>
      </w:r>
      <w:r w:rsidRPr="00832115">
        <w:rPr>
          <w:sz w:val="28"/>
          <w:szCs w:val="28"/>
          <w:shd w:val="clear" w:color="auto" w:fill="FFFFFF"/>
        </w:rPr>
        <w:t>–</w:t>
      </w:r>
      <w:r w:rsidRPr="00832115">
        <w:rPr>
          <w:sz w:val="28"/>
          <w:szCs w:val="28"/>
        </w:rPr>
        <w:t xml:space="preserve"> и служит типичной формой сращивания банков с промы</w:t>
      </w:r>
      <w:r w:rsidR="00587BDF">
        <w:rPr>
          <w:sz w:val="28"/>
          <w:szCs w:val="28"/>
        </w:rPr>
        <w:t>шленными и торговыми компаниями</w:t>
      </w:r>
      <w:r w:rsidR="000F255E" w:rsidRPr="000F255E">
        <w:rPr>
          <w:sz w:val="28"/>
          <w:szCs w:val="28"/>
        </w:rPr>
        <w:t xml:space="preserve"> </w:t>
      </w:r>
      <w:r w:rsidR="000F255E" w:rsidRPr="00587BDF">
        <w:rPr>
          <w:sz w:val="28"/>
          <w:szCs w:val="28"/>
        </w:rPr>
        <w:t xml:space="preserve">[8, </w:t>
      </w:r>
      <w:r w:rsidR="000F255E">
        <w:rPr>
          <w:sz w:val="28"/>
          <w:szCs w:val="28"/>
          <w:lang w:val="en-US"/>
        </w:rPr>
        <w:t>c</w:t>
      </w:r>
      <w:r w:rsidR="000F255E" w:rsidRPr="00587BDF">
        <w:rPr>
          <w:sz w:val="28"/>
          <w:szCs w:val="28"/>
        </w:rPr>
        <w:t>. 63]</w:t>
      </w:r>
      <w:r w:rsidR="00587BDF">
        <w:rPr>
          <w:sz w:val="28"/>
          <w:szCs w:val="28"/>
        </w:rPr>
        <w:t>.</w:t>
      </w:r>
    </w:p>
    <w:p w:rsidR="004C5732" w:rsidRPr="00832115" w:rsidRDefault="004C5732" w:rsidP="004C5732">
      <w:pPr>
        <w:pStyle w:val="a9"/>
        <w:tabs>
          <w:tab w:val="left" w:pos="9355"/>
        </w:tabs>
        <w:spacing w:before="0" w:beforeAutospacing="0" w:after="0" w:afterAutospacing="0" w:line="360" w:lineRule="auto"/>
        <w:ind w:right="-1" w:firstLine="705"/>
        <w:jc w:val="both"/>
        <w:rPr>
          <w:sz w:val="28"/>
          <w:szCs w:val="28"/>
        </w:rPr>
      </w:pPr>
      <w:r w:rsidRPr="00832115">
        <w:rPr>
          <w:sz w:val="28"/>
          <w:szCs w:val="28"/>
        </w:rPr>
        <w:t>Важную роль в сращивании крупных американских банков с промышленными и другими компаниями играют доверительные операции. Коммерческие банки лишены права покупать акции промышленных и торговых компаний за свой счет, но имеют право управлять имуществом этих компаний по доверенности своих клиентов; последние часто доверяют банкам право голоса на общих собраниях акционеров. Фактически, это - своеобразная форма обхода запрета коммерческим банкам владеть акциями предприятий.</w:t>
      </w:r>
    </w:p>
    <w:p w:rsidR="004C5732" w:rsidRPr="0001715A" w:rsidRDefault="004C5732" w:rsidP="004C5732">
      <w:pPr>
        <w:spacing w:after="0" w:line="360" w:lineRule="auto"/>
        <w:ind w:firstLine="708"/>
        <w:jc w:val="both"/>
        <w:rPr>
          <w:rFonts w:ascii="Times New Roman" w:eastAsia="Times New Roman" w:hAnsi="Times New Roman" w:cs="Times New Roman"/>
          <w:color w:val="FF0000"/>
          <w:sz w:val="28"/>
          <w:szCs w:val="28"/>
        </w:rPr>
      </w:pPr>
    </w:p>
    <w:p w:rsidR="005D4CC0" w:rsidRDefault="005D4CC0" w:rsidP="005D4CC0">
      <w:pPr>
        <w:pStyle w:val="a9"/>
        <w:shd w:val="clear" w:color="auto" w:fill="FFFFFF"/>
        <w:spacing w:before="0" w:beforeAutospacing="0" w:after="0" w:afterAutospacing="0" w:line="360" w:lineRule="auto"/>
        <w:jc w:val="both"/>
        <w:rPr>
          <w:sz w:val="28"/>
          <w:szCs w:val="28"/>
        </w:rPr>
      </w:pPr>
    </w:p>
    <w:p w:rsidR="007D4677" w:rsidRPr="00A81E2B" w:rsidRDefault="00A81E2B" w:rsidP="00A81E2B">
      <w:pPr>
        <w:pStyle w:val="a9"/>
        <w:shd w:val="clear" w:color="auto" w:fill="FFFFFF"/>
        <w:spacing w:before="0" w:beforeAutospacing="0" w:after="0" w:afterAutospacing="0" w:line="360" w:lineRule="auto"/>
        <w:jc w:val="center"/>
        <w:rPr>
          <w:b/>
          <w:sz w:val="28"/>
          <w:szCs w:val="28"/>
          <w:shd w:val="clear" w:color="auto" w:fill="FAFAFA"/>
        </w:rPr>
      </w:pPr>
      <w:r w:rsidRPr="00A81E2B">
        <w:rPr>
          <w:b/>
          <w:sz w:val="28"/>
          <w:szCs w:val="28"/>
          <w:shd w:val="clear" w:color="auto" w:fill="FAFAFA"/>
        </w:rPr>
        <w:t xml:space="preserve">2.2. </w:t>
      </w:r>
      <w:r w:rsidR="00D824B4">
        <w:rPr>
          <w:b/>
          <w:sz w:val="28"/>
          <w:szCs w:val="28"/>
          <w:shd w:val="clear" w:color="auto" w:fill="FAFAFA"/>
        </w:rPr>
        <w:t xml:space="preserve">Особенности функционирования коммерческих банков ФРГ </w:t>
      </w:r>
    </w:p>
    <w:p w:rsidR="00575114" w:rsidRPr="00290D50" w:rsidRDefault="009B09A1" w:rsidP="00290D50">
      <w:pPr>
        <w:pStyle w:val="a9"/>
        <w:shd w:val="clear" w:color="auto" w:fill="FFFFFF"/>
        <w:spacing w:before="0" w:beforeAutospacing="0" w:after="0" w:afterAutospacing="0" w:line="360" w:lineRule="auto"/>
        <w:ind w:firstLine="708"/>
        <w:jc w:val="both"/>
        <w:rPr>
          <w:sz w:val="28"/>
          <w:szCs w:val="28"/>
        </w:rPr>
      </w:pPr>
      <w:r w:rsidRPr="00290D50">
        <w:rPr>
          <w:sz w:val="28"/>
          <w:szCs w:val="28"/>
          <w:shd w:val="clear" w:color="auto" w:fill="FAFAFA"/>
        </w:rPr>
        <w:t>В ФРГ после</w:t>
      </w:r>
      <w:r w:rsidR="006B5317" w:rsidRPr="00290D50">
        <w:rPr>
          <w:sz w:val="28"/>
          <w:szCs w:val="28"/>
          <w:shd w:val="clear" w:color="auto" w:fill="FAFAFA"/>
        </w:rPr>
        <w:t xml:space="preserve"> В</w:t>
      </w:r>
      <w:r w:rsidRPr="00290D50">
        <w:rPr>
          <w:sz w:val="28"/>
          <w:szCs w:val="28"/>
          <w:shd w:val="clear" w:color="auto" w:fill="FAFAFA"/>
        </w:rPr>
        <w:t xml:space="preserve">торой мировой войны была создана двухуровневая банковская система, где на верхнем уровне находится центральный банк страны </w:t>
      </w:r>
      <w:r w:rsidR="0039248F" w:rsidRPr="0001715A">
        <w:rPr>
          <w:sz w:val="28"/>
          <w:szCs w:val="28"/>
        </w:rPr>
        <w:t>–</w:t>
      </w:r>
      <w:r w:rsidRPr="00290D50">
        <w:rPr>
          <w:sz w:val="28"/>
          <w:szCs w:val="28"/>
          <w:shd w:val="clear" w:color="auto" w:fill="FAFAFA"/>
        </w:rPr>
        <w:t xml:space="preserve"> Немецкий федеральный банк, а на втором - коммерческие, или кредитные, банки, а также специализированные кредитные учреждения.</w:t>
      </w:r>
    </w:p>
    <w:p w:rsidR="006600CD" w:rsidRPr="0046075C" w:rsidRDefault="002F1747" w:rsidP="00D73347">
      <w:pPr>
        <w:pStyle w:val="a9"/>
        <w:spacing w:before="0" w:beforeAutospacing="0" w:after="0" w:afterAutospacing="0" w:line="360" w:lineRule="auto"/>
        <w:ind w:right="225" w:firstLine="705"/>
        <w:jc w:val="both"/>
        <w:rPr>
          <w:color w:val="000000"/>
          <w:sz w:val="28"/>
          <w:szCs w:val="28"/>
          <w:shd w:val="clear" w:color="auto" w:fill="FFFFFF"/>
        </w:rPr>
      </w:pPr>
      <w:r w:rsidRPr="00290D50">
        <w:rPr>
          <w:sz w:val="28"/>
          <w:szCs w:val="28"/>
        </w:rPr>
        <w:t xml:space="preserve">Второе звено банковской системы представлено в первую очередь </w:t>
      </w:r>
      <w:r w:rsidRPr="007177E0">
        <w:rPr>
          <w:sz w:val="28"/>
          <w:szCs w:val="28"/>
        </w:rPr>
        <w:t xml:space="preserve">коммерческими, или кредитными банками, среди которых можно выделить </w:t>
      </w:r>
      <w:r w:rsidR="00D01778">
        <w:rPr>
          <w:sz w:val="28"/>
          <w:szCs w:val="28"/>
        </w:rPr>
        <w:t>грос</w:t>
      </w:r>
      <w:r w:rsidRPr="007177E0">
        <w:rPr>
          <w:sz w:val="28"/>
          <w:szCs w:val="28"/>
        </w:rPr>
        <w:t>с</w:t>
      </w:r>
      <w:r w:rsidR="00A556CB">
        <w:rPr>
          <w:sz w:val="28"/>
          <w:szCs w:val="28"/>
        </w:rPr>
        <w:t>-</w:t>
      </w:r>
      <w:r w:rsidRPr="007177E0">
        <w:rPr>
          <w:sz w:val="28"/>
          <w:szCs w:val="28"/>
        </w:rPr>
        <w:t>банки</w:t>
      </w:r>
      <w:r w:rsidR="007177E0" w:rsidRPr="007177E0">
        <w:rPr>
          <w:sz w:val="28"/>
          <w:szCs w:val="28"/>
        </w:rPr>
        <w:t xml:space="preserve"> (</w:t>
      </w:r>
      <w:r w:rsidR="007177E0" w:rsidRPr="007177E0">
        <w:rPr>
          <w:sz w:val="28"/>
          <w:szCs w:val="28"/>
          <w:shd w:val="clear" w:color="auto" w:fill="FFFFFF"/>
        </w:rPr>
        <w:t>коммерческие банки, являющиеся самыми крупными немецкими кредитными учреждениями</w:t>
      </w:r>
      <w:r w:rsidR="007177E0" w:rsidRPr="007177E0">
        <w:rPr>
          <w:sz w:val="28"/>
          <w:szCs w:val="28"/>
        </w:rPr>
        <w:t>)</w:t>
      </w:r>
      <w:r w:rsidRPr="007177E0">
        <w:rPr>
          <w:sz w:val="28"/>
          <w:szCs w:val="28"/>
        </w:rPr>
        <w:t>, провинциальные</w:t>
      </w:r>
      <w:r w:rsidRPr="00A20A3E">
        <w:rPr>
          <w:sz w:val="28"/>
          <w:szCs w:val="28"/>
        </w:rPr>
        <w:t xml:space="preserve"> коммерческие банки</w:t>
      </w:r>
      <w:r w:rsidR="00440944">
        <w:rPr>
          <w:sz w:val="28"/>
          <w:szCs w:val="28"/>
        </w:rPr>
        <w:t>,</w:t>
      </w:r>
      <w:r w:rsidRPr="00A20A3E">
        <w:rPr>
          <w:sz w:val="28"/>
          <w:szCs w:val="28"/>
        </w:rPr>
        <w:t xml:space="preserve"> отделения иностранных банков</w:t>
      </w:r>
      <w:r w:rsidR="00440944">
        <w:rPr>
          <w:sz w:val="28"/>
          <w:szCs w:val="28"/>
        </w:rPr>
        <w:t xml:space="preserve"> и частные банкирские дома</w:t>
      </w:r>
      <w:r w:rsidRPr="00A20A3E">
        <w:rPr>
          <w:sz w:val="28"/>
          <w:szCs w:val="28"/>
        </w:rPr>
        <w:t>.</w:t>
      </w:r>
      <w:r w:rsidR="00B13C85" w:rsidRPr="00A20A3E">
        <w:rPr>
          <w:color w:val="000000"/>
          <w:sz w:val="28"/>
          <w:szCs w:val="28"/>
          <w:shd w:val="clear" w:color="auto" w:fill="FFFFFF"/>
        </w:rPr>
        <w:t xml:space="preserve"> Коммерческие (универсальные) банки выполняют операции по приему средств в депозиты, предоставляют краткосрочные, среднесрочные и долгосрочные ссуды малому и среднему бизнесу, крупным корпорациям, федеральным и местным органам власти, выполняют финансовые и трастовые операции, предоставляют электронные и брокерские услуги, осуществляют операции с дорожными чеками, расчетно-кассовое обслуживания клиентов. Коммерческие банки также выступают собственниками капитала корпораций, осуществляющих эмиссию и размещение ценных бумаг, образуют и облада</w:t>
      </w:r>
      <w:r w:rsidR="0046075C">
        <w:rPr>
          <w:color w:val="000000"/>
          <w:sz w:val="28"/>
          <w:szCs w:val="28"/>
          <w:shd w:val="clear" w:color="auto" w:fill="FFFFFF"/>
        </w:rPr>
        <w:t>ют инвестиционными фондами и др</w:t>
      </w:r>
      <w:r w:rsidR="00B13C85" w:rsidRPr="00A20A3E">
        <w:rPr>
          <w:color w:val="000000"/>
          <w:sz w:val="28"/>
          <w:szCs w:val="28"/>
          <w:shd w:val="clear" w:color="auto" w:fill="FFFFFF"/>
        </w:rPr>
        <w:t xml:space="preserve"> </w:t>
      </w:r>
      <w:r w:rsidR="000F255E" w:rsidRPr="0046075C">
        <w:rPr>
          <w:color w:val="000000"/>
          <w:sz w:val="28"/>
          <w:szCs w:val="28"/>
          <w:shd w:val="clear" w:color="auto" w:fill="FFFFFF"/>
        </w:rPr>
        <w:t xml:space="preserve">[4, </w:t>
      </w:r>
      <w:r w:rsidR="000F255E">
        <w:rPr>
          <w:color w:val="000000"/>
          <w:sz w:val="28"/>
          <w:szCs w:val="28"/>
          <w:shd w:val="clear" w:color="auto" w:fill="FFFFFF"/>
          <w:lang w:val="en-US"/>
        </w:rPr>
        <w:t>c</w:t>
      </w:r>
      <w:r w:rsidR="000F255E" w:rsidRPr="0046075C">
        <w:rPr>
          <w:color w:val="000000"/>
          <w:sz w:val="28"/>
          <w:szCs w:val="28"/>
          <w:shd w:val="clear" w:color="auto" w:fill="FFFFFF"/>
        </w:rPr>
        <w:t>. 207]</w:t>
      </w:r>
      <w:r w:rsidR="0046075C">
        <w:rPr>
          <w:color w:val="000000"/>
          <w:sz w:val="28"/>
          <w:szCs w:val="28"/>
          <w:shd w:val="clear" w:color="auto" w:fill="FFFFFF"/>
        </w:rPr>
        <w:t>.</w:t>
      </w:r>
    </w:p>
    <w:p w:rsidR="003514A3" w:rsidRDefault="00B13C85" w:rsidP="00D73347">
      <w:pPr>
        <w:pStyle w:val="a9"/>
        <w:spacing w:before="0" w:beforeAutospacing="0" w:after="0" w:afterAutospacing="0" w:line="360" w:lineRule="auto"/>
        <w:ind w:right="225" w:firstLine="705"/>
        <w:jc w:val="both"/>
        <w:rPr>
          <w:sz w:val="28"/>
          <w:szCs w:val="28"/>
        </w:rPr>
      </w:pPr>
      <w:r w:rsidRPr="00A20A3E">
        <w:rPr>
          <w:color w:val="000000"/>
          <w:sz w:val="28"/>
          <w:szCs w:val="28"/>
          <w:shd w:val="clear" w:color="auto" w:fill="FFFFFF"/>
        </w:rPr>
        <w:t xml:space="preserve">Ведущая роль в банковской системы </w:t>
      </w:r>
      <w:r w:rsidR="005B1F74">
        <w:rPr>
          <w:sz w:val="28"/>
          <w:szCs w:val="28"/>
          <w:shd w:val="clear" w:color="auto" w:fill="FFFFFF"/>
        </w:rPr>
        <w:t xml:space="preserve">Германии принадлежит крупнейшим </w:t>
      </w:r>
      <w:r w:rsidRPr="00181D19">
        <w:rPr>
          <w:sz w:val="28"/>
          <w:szCs w:val="28"/>
          <w:shd w:val="clear" w:color="auto" w:fill="FFFFFF"/>
        </w:rPr>
        <w:t>коммерческим универсальным банкам (гро</w:t>
      </w:r>
      <w:r w:rsidR="00E758A6" w:rsidRPr="00181D19">
        <w:rPr>
          <w:sz w:val="28"/>
          <w:szCs w:val="28"/>
          <w:shd w:val="clear" w:color="auto" w:fill="FFFFFF"/>
          <w:lang w:val="en-US"/>
        </w:rPr>
        <w:t>c</w:t>
      </w:r>
      <w:r w:rsidR="005B1F74">
        <w:rPr>
          <w:sz w:val="28"/>
          <w:szCs w:val="28"/>
          <w:shd w:val="clear" w:color="auto" w:fill="FFFFFF"/>
        </w:rPr>
        <w:t>с</w:t>
      </w:r>
      <w:r w:rsidR="007177E0">
        <w:rPr>
          <w:sz w:val="28"/>
          <w:szCs w:val="28"/>
          <w:shd w:val="clear" w:color="auto" w:fill="FFFFFF"/>
        </w:rPr>
        <w:t>-</w:t>
      </w:r>
      <w:r w:rsidRPr="00181D19">
        <w:rPr>
          <w:sz w:val="28"/>
          <w:szCs w:val="28"/>
          <w:shd w:val="clear" w:color="auto" w:fill="FFFFFF"/>
        </w:rPr>
        <w:t xml:space="preserve">банкам) </w:t>
      </w:r>
      <w:r w:rsidR="0039248F" w:rsidRPr="0001715A">
        <w:rPr>
          <w:sz w:val="28"/>
          <w:szCs w:val="28"/>
        </w:rPr>
        <w:t>–</w:t>
      </w:r>
      <w:r w:rsidRPr="00181D19">
        <w:rPr>
          <w:sz w:val="28"/>
          <w:szCs w:val="28"/>
          <w:shd w:val="clear" w:color="auto" w:fill="FFFFFF"/>
        </w:rPr>
        <w:t xml:space="preserve"> это </w:t>
      </w:r>
      <w:hyperlink r:id="rId27" w:tooltip="Deutsche Bank" w:history="1">
        <w:r w:rsidR="00E758A6" w:rsidRPr="00181D19">
          <w:rPr>
            <w:rStyle w:val="a8"/>
            <w:color w:val="auto"/>
            <w:sz w:val="28"/>
            <w:szCs w:val="28"/>
            <w:u w:val="none"/>
          </w:rPr>
          <w:t>Deutsche Bank</w:t>
        </w:r>
      </w:hyperlink>
      <w:r w:rsidR="00021F99" w:rsidRPr="00181D19">
        <w:rPr>
          <w:sz w:val="28"/>
          <w:szCs w:val="28"/>
          <w:shd w:val="clear" w:color="auto" w:fill="FFFFFF"/>
        </w:rPr>
        <w:t xml:space="preserve"> </w:t>
      </w:r>
      <w:r w:rsidRPr="00181D19">
        <w:rPr>
          <w:sz w:val="28"/>
          <w:szCs w:val="28"/>
          <w:shd w:val="clear" w:color="auto" w:fill="FFFFFF"/>
        </w:rPr>
        <w:t xml:space="preserve">и </w:t>
      </w:r>
      <w:hyperlink r:id="rId28" w:tooltip="Commerzbank" w:history="1">
        <w:r w:rsidR="00E758A6" w:rsidRPr="00181D19">
          <w:rPr>
            <w:rStyle w:val="a8"/>
            <w:color w:val="auto"/>
            <w:sz w:val="28"/>
            <w:szCs w:val="28"/>
            <w:u w:val="none"/>
          </w:rPr>
          <w:t>Commerzbank</w:t>
        </w:r>
      </w:hyperlink>
      <w:r w:rsidR="005B1F74">
        <w:rPr>
          <w:sz w:val="28"/>
          <w:szCs w:val="28"/>
        </w:rPr>
        <w:t>,</w:t>
      </w:r>
      <w:r w:rsidR="00181D19" w:rsidRPr="00181D19">
        <w:rPr>
          <w:sz w:val="28"/>
          <w:szCs w:val="28"/>
        </w:rPr>
        <w:t xml:space="preserve"> </w:t>
      </w:r>
      <w:r w:rsidRPr="00181D19">
        <w:rPr>
          <w:sz w:val="28"/>
          <w:szCs w:val="28"/>
          <w:shd w:val="clear" w:color="auto" w:fill="FFFFFF"/>
        </w:rPr>
        <w:t>которые осуществляют практически все виды банковских операций, за исключением эмиссии банкнот</w:t>
      </w:r>
      <w:r w:rsidR="00181D19" w:rsidRPr="00181D19">
        <w:rPr>
          <w:sz w:val="28"/>
          <w:szCs w:val="28"/>
          <w:shd w:val="clear" w:color="auto" w:fill="FFFFFF"/>
        </w:rPr>
        <w:t xml:space="preserve"> </w:t>
      </w:r>
      <w:r w:rsidR="00181D19" w:rsidRPr="00181D19">
        <w:rPr>
          <w:sz w:val="28"/>
          <w:szCs w:val="28"/>
        </w:rPr>
        <w:t xml:space="preserve">(до 2010 года так же существовал </w:t>
      </w:r>
      <w:r w:rsidR="00181D19" w:rsidRPr="00181D19">
        <w:rPr>
          <w:sz w:val="28"/>
          <w:szCs w:val="28"/>
          <w:shd w:val="clear" w:color="auto" w:fill="FFFFFF"/>
        </w:rPr>
        <w:t>банковский концерн</w:t>
      </w:r>
      <w:r w:rsidR="00181D19" w:rsidRPr="00181D19">
        <w:rPr>
          <w:rStyle w:val="apple-converted-space"/>
          <w:sz w:val="28"/>
          <w:szCs w:val="28"/>
          <w:shd w:val="clear" w:color="auto" w:fill="FFFFFF"/>
        </w:rPr>
        <w:t> </w:t>
      </w:r>
      <w:r w:rsidR="00181D19" w:rsidRPr="00181D19">
        <w:rPr>
          <w:iCs/>
          <w:sz w:val="28"/>
          <w:szCs w:val="28"/>
          <w:shd w:val="clear" w:color="auto" w:fill="FFFFFF"/>
          <w:lang w:val="de-DE"/>
        </w:rPr>
        <w:t xml:space="preserve"> Dresdner Bank</w:t>
      </w:r>
      <w:r w:rsidR="00181D19" w:rsidRPr="00181D19">
        <w:rPr>
          <w:iCs/>
          <w:sz w:val="28"/>
          <w:szCs w:val="28"/>
          <w:shd w:val="clear" w:color="auto" w:fill="FFFFFF"/>
        </w:rPr>
        <w:t xml:space="preserve">, </w:t>
      </w:r>
      <w:r w:rsidR="00181D19" w:rsidRPr="00181D19">
        <w:rPr>
          <w:sz w:val="28"/>
          <w:szCs w:val="28"/>
          <w:shd w:val="clear" w:color="auto" w:fill="FFFFFF"/>
        </w:rPr>
        <w:t>занимавший третье место в Германии по балансовой сумме и численности персонала</w:t>
      </w:r>
      <w:r w:rsidR="00D73347">
        <w:rPr>
          <w:sz w:val="28"/>
          <w:szCs w:val="28"/>
          <w:shd w:val="clear" w:color="auto" w:fill="FFFFFF"/>
        </w:rPr>
        <w:t>, но</w:t>
      </w:r>
      <w:r w:rsidR="00181D19" w:rsidRPr="00181D19">
        <w:rPr>
          <w:sz w:val="28"/>
          <w:szCs w:val="28"/>
        </w:rPr>
        <w:t xml:space="preserve"> </w:t>
      </w:r>
      <w:hyperlink r:id="rId29" w:tooltip="Commerzbank" w:history="1">
        <w:r w:rsidR="00181D19" w:rsidRPr="00181D19">
          <w:rPr>
            <w:rStyle w:val="a8"/>
            <w:color w:val="auto"/>
            <w:sz w:val="28"/>
            <w:szCs w:val="28"/>
            <w:u w:val="none"/>
            <w:shd w:val="clear" w:color="auto" w:fill="FFFFFF"/>
          </w:rPr>
          <w:t>Commerzbank</w:t>
        </w:r>
      </w:hyperlink>
      <w:r w:rsidR="00181D19" w:rsidRPr="00181D19">
        <w:rPr>
          <w:rStyle w:val="apple-converted-space"/>
          <w:sz w:val="28"/>
          <w:szCs w:val="28"/>
          <w:shd w:val="clear" w:color="auto" w:fill="FFFFFF"/>
        </w:rPr>
        <w:t> </w:t>
      </w:r>
      <w:r w:rsidR="00181D19" w:rsidRPr="00181D19">
        <w:rPr>
          <w:sz w:val="28"/>
          <w:szCs w:val="28"/>
          <w:shd w:val="clear" w:color="auto" w:fill="FFFFFF"/>
        </w:rPr>
        <w:t xml:space="preserve">полностью поглотил </w:t>
      </w:r>
      <w:r w:rsidR="00181D19" w:rsidRPr="00181D19">
        <w:rPr>
          <w:iCs/>
          <w:sz w:val="28"/>
          <w:szCs w:val="28"/>
          <w:shd w:val="clear" w:color="auto" w:fill="FFFFFF"/>
          <w:lang w:val="de-DE"/>
        </w:rPr>
        <w:t>Dresdner Bank</w:t>
      </w:r>
      <w:r w:rsidR="00181D19" w:rsidRPr="00181D19">
        <w:rPr>
          <w:sz w:val="28"/>
          <w:szCs w:val="28"/>
          <w:shd w:val="clear" w:color="auto" w:fill="FFFFFF"/>
        </w:rPr>
        <w:t xml:space="preserve">, вследствие чего </w:t>
      </w:r>
      <w:r w:rsidR="00181D19" w:rsidRPr="00181D19">
        <w:rPr>
          <w:iCs/>
          <w:sz w:val="28"/>
          <w:szCs w:val="28"/>
          <w:shd w:val="clear" w:color="auto" w:fill="FFFFFF"/>
        </w:rPr>
        <w:t xml:space="preserve">он </w:t>
      </w:r>
      <w:r w:rsidR="00181D19" w:rsidRPr="00181D19">
        <w:rPr>
          <w:sz w:val="28"/>
          <w:szCs w:val="28"/>
          <w:shd w:val="clear" w:color="auto" w:fill="FFFFFF"/>
        </w:rPr>
        <w:t>исчез как название</w:t>
      </w:r>
      <w:r w:rsidR="00181D19" w:rsidRPr="00181D19">
        <w:rPr>
          <w:sz w:val="28"/>
          <w:szCs w:val="28"/>
        </w:rPr>
        <w:t>)</w:t>
      </w:r>
      <w:r w:rsidR="00181D19" w:rsidRPr="00181D19">
        <w:rPr>
          <w:sz w:val="28"/>
          <w:szCs w:val="28"/>
          <w:shd w:val="clear" w:color="auto" w:fill="FFFFFF"/>
        </w:rPr>
        <w:t>.</w:t>
      </w:r>
    </w:p>
    <w:p w:rsidR="000F0F01" w:rsidRPr="00E865C1" w:rsidRDefault="000F0F01" w:rsidP="000A208A">
      <w:pPr>
        <w:pStyle w:val="a9"/>
        <w:spacing w:before="75" w:beforeAutospacing="0" w:after="0" w:afterAutospacing="0" w:line="360" w:lineRule="auto"/>
        <w:ind w:right="225"/>
        <w:jc w:val="both"/>
        <w:rPr>
          <w:bCs/>
          <w:sz w:val="28"/>
          <w:szCs w:val="21"/>
        </w:rPr>
      </w:pPr>
      <w:r>
        <w:rPr>
          <w:sz w:val="28"/>
          <w:szCs w:val="28"/>
        </w:rPr>
        <w:t xml:space="preserve">Таблица 4 </w:t>
      </w:r>
      <w:r w:rsidRPr="00F8052E">
        <w:rPr>
          <w:color w:val="000000"/>
          <w:sz w:val="28"/>
          <w:szCs w:val="28"/>
          <w:shd w:val="clear" w:color="auto" w:fill="FFFFFF"/>
        </w:rPr>
        <w:t>–</w:t>
      </w:r>
      <w:r>
        <w:rPr>
          <w:color w:val="000000"/>
          <w:sz w:val="28"/>
          <w:szCs w:val="28"/>
          <w:shd w:val="clear" w:color="auto" w:fill="FFFFFF"/>
        </w:rPr>
        <w:t xml:space="preserve"> </w:t>
      </w:r>
      <w:r w:rsidRPr="000F0F01">
        <w:rPr>
          <w:bCs/>
          <w:sz w:val="28"/>
          <w:szCs w:val="21"/>
        </w:rPr>
        <w:t>Список крупных банков Германии по</w:t>
      </w:r>
      <w:r w:rsidR="0003292F">
        <w:rPr>
          <w:bCs/>
          <w:sz w:val="28"/>
          <w:szCs w:val="21"/>
        </w:rPr>
        <w:t xml:space="preserve"> активам и</w:t>
      </w:r>
      <w:r w:rsidR="00324FB6">
        <w:rPr>
          <w:bCs/>
          <w:sz w:val="28"/>
          <w:szCs w:val="21"/>
        </w:rPr>
        <w:t xml:space="preserve"> капитализации</w:t>
      </w:r>
      <w:r w:rsidRPr="000F0F01">
        <w:rPr>
          <w:bCs/>
          <w:sz w:val="28"/>
          <w:szCs w:val="21"/>
        </w:rPr>
        <w:t xml:space="preserve"> </w:t>
      </w:r>
      <w:r w:rsidR="00E865C1">
        <w:rPr>
          <w:bCs/>
          <w:sz w:val="28"/>
          <w:szCs w:val="21"/>
        </w:rPr>
        <w:t>за 201</w:t>
      </w:r>
      <w:r w:rsidR="006C1A4C">
        <w:rPr>
          <w:bCs/>
          <w:sz w:val="28"/>
          <w:szCs w:val="21"/>
        </w:rPr>
        <w:t>4</w:t>
      </w:r>
      <w:r w:rsidR="00E865C1">
        <w:rPr>
          <w:bCs/>
          <w:sz w:val="28"/>
          <w:szCs w:val="21"/>
        </w:rPr>
        <w:t xml:space="preserve"> г.</w:t>
      </w:r>
      <w:r w:rsidR="00E86AB9">
        <w:rPr>
          <w:bCs/>
          <w:sz w:val="28"/>
          <w:szCs w:val="21"/>
        </w:rPr>
        <w:t xml:space="preserve"> </w:t>
      </w:r>
    </w:p>
    <w:tbl>
      <w:tblPr>
        <w:tblStyle w:val="af1"/>
        <w:tblW w:w="0" w:type="auto"/>
        <w:tblLook w:val="04A0" w:firstRow="1" w:lastRow="0" w:firstColumn="1" w:lastColumn="0" w:noHBand="0" w:noVBand="1"/>
      </w:tblPr>
      <w:tblGrid>
        <w:gridCol w:w="1668"/>
        <w:gridCol w:w="2409"/>
        <w:gridCol w:w="2743"/>
        <w:gridCol w:w="2751"/>
      </w:tblGrid>
      <w:tr w:rsidR="00151E15" w:rsidTr="00C4538C">
        <w:tc>
          <w:tcPr>
            <w:tcW w:w="1668" w:type="dxa"/>
            <w:vAlign w:val="center"/>
          </w:tcPr>
          <w:p w:rsidR="00151E15" w:rsidRPr="00A556CB" w:rsidRDefault="00151E15" w:rsidP="00C4538C">
            <w:pPr>
              <w:pStyle w:val="a9"/>
              <w:spacing w:before="0" w:beforeAutospacing="0" w:after="0" w:afterAutospacing="0"/>
              <w:ind w:right="225"/>
              <w:jc w:val="center"/>
            </w:pPr>
            <w:r w:rsidRPr="00A556CB">
              <w:rPr>
                <w:b/>
                <w:bCs/>
              </w:rPr>
              <w:t>Ранг</w:t>
            </w:r>
          </w:p>
        </w:tc>
        <w:tc>
          <w:tcPr>
            <w:tcW w:w="2409" w:type="dxa"/>
            <w:vAlign w:val="center"/>
          </w:tcPr>
          <w:p w:rsidR="00151E15" w:rsidRPr="00A556CB" w:rsidRDefault="00151E15" w:rsidP="00C4538C">
            <w:pPr>
              <w:pStyle w:val="a9"/>
              <w:spacing w:before="0" w:beforeAutospacing="0" w:after="0" w:afterAutospacing="0"/>
              <w:ind w:right="225"/>
              <w:jc w:val="center"/>
            </w:pPr>
            <w:r w:rsidRPr="00A556CB">
              <w:rPr>
                <w:b/>
                <w:bCs/>
              </w:rPr>
              <w:t>Компания</w:t>
            </w:r>
          </w:p>
        </w:tc>
        <w:tc>
          <w:tcPr>
            <w:tcW w:w="2743" w:type="dxa"/>
            <w:vAlign w:val="center"/>
          </w:tcPr>
          <w:p w:rsidR="00151E15" w:rsidRPr="00A556CB" w:rsidRDefault="00151E15" w:rsidP="00C4538C">
            <w:pPr>
              <w:pStyle w:val="a9"/>
              <w:spacing w:before="0" w:beforeAutospacing="0" w:after="0" w:afterAutospacing="0"/>
              <w:ind w:right="225"/>
              <w:jc w:val="center"/>
              <w:rPr>
                <w:b/>
                <w:bCs/>
              </w:rPr>
            </w:pPr>
            <w:r w:rsidRPr="00A556CB">
              <w:rPr>
                <w:b/>
              </w:rPr>
              <w:t>Активы</w:t>
            </w:r>
            <w:r w:rsidRPr="00A556CB">
              <w:rPr>
                <w:b/>
              </w:rPr>
              <w:br/>
              <w:t>(млрд. дол. США)</w:t>
            </w:r>
          </w:p>
        </w:tc>
        <w:tc>
          <w:tcPr>
            <w:tcW w:w="2751" w:type="dxa"/>
            <w:vAlign w:val="center"/>
          </w:tcPr>
          <w:p w:rsidR="00151E15" w:rsidRPr="00A556CB" w:rsidRDefault="00151E15" w:rsidP="00C4538C">
            <w:pPr>
              <w:pStyle w:val="a9"/>
              <w:spacing w:before="0" w:beforeAutospacing="0" w:after="0" w:afterAutospacing="0"/>
              <w:ind w:right="225"/>
              <w:jc w:val="center"/>
            </w:pPr>
            <w:r w:rsidRPr="00A556CB">
              <w:rPr>
                <w:b/>
                <w:bCs/>
              </w:rPr>
              <w:t>Капитализация</w:t>
            </w:r>
            <w:r w:rsidRPr="00A556CB">
              <w:rPr>
                <w:b/>
                <w:bCs/>
              </w:rPr>
              <w:br/>
              <w:t>(млрд. дол. США)</w:t>
            </w:r>
          </w:p>
        </w:tc>
      </w:tr>
      <w:tr w:rsidR="00151E15" w:rsidTr="00C4538C">
        <w:tc>
          <w:tcPr>
            <w:tcW w:w="1668" w:type="dxa"/>
            <w:vAlign w:val="center"/>
          </w:tcPr>
          <w:p w:rsidR="00151E15" w:rsidRPr="00A556CB" w:rsidRDefault="00151E15" w:rsidP="00C4538C">
            <w:pPr>
              <w:pStyle w:val="a9"/>
              <w:spacing w:before="0" w:beforeAutospacing="0" w:after="0" w:afterAutospacing="0"/>
              <w:ind w:right="225"/>
              <w:jc w:val="center"/>
              <w:rPr>
                <w:lang w:val="en-US"/>
              </w:rPr>
            </w:pPr>
            <w:r w:rsidRPr="00A556CB">
              <w:rPr>
                <w:lang w:val="en-US"/>
              </w:rPr>
              <w:t>1</w:t>
            </w:r>
          </w:p>
        </w:tc>
        <w:tc>
          <w:tcPr>
            <w:tcW w:w="2409" w:type="dxa"/>
            <w:vAlign w:val="center"/>
          </w:tcPr>
          <w:p w:rsidR="00151E15" w:rsidRPr="00A556CB" w:rsidRDefault="00146DB9" w:rsidP="00C4538C">
            <w:pPr>
              <w:pStyle w:val="a9"/>
              <w:spacing w:before="0" w:beforeAutospacing="0" w:after="0" w:afterAutospacing="0"/>
              <w:ind w:right="225"/>
              <w:jc w:val="center"/>
            </w:pPr>
            <w:hyperlink r:id="rId30" w:tooltip="Deutsche Bank" w:history="1">
              <w:r w:rsidR="00151E15" w:rsidRPr="00A556CB">
                <w:rPr>
                  <w:rStyle w:val="a8"/>
                  <w:color w:val="auto"/>
                  <w:u w:val="none"/>
                </w:rPr>
                <w:t>Deutsche Bank</w:t>
              </w:r>
            </w:hyperlink>
          </w:p>
        </w:tc>
        <w:tc>
          <w:tcPr>
            <w:tcW w:w="2743" w:type="dxa"/>
            <w:vAlign w:val="center"/>
          </w:tcPr>
          <w:p w:rsidR="00151E15" w:rsidRPr="00A556CB" w:rsidRDefault="00A556CB" w:rsidP="00A556CB">
            <w:pPr>
              <w:pStyle w:val="a9"/>
              <w:spacing w:before="0" w:beforeAutospacing="0" w:after="0" w:afterAutospacing="0"/>
              <w:ind w:right="225"/>
              <w:jc w:val="center"/>
            </w:pPr>
            <w:r w:rsidRPr="00A556CB">
              <w:rPr>
                <w:shd w:val="clear" w:color="auto" w:fill="F9F9F9"/>
              </w:rPr>
              <w:t xml:space="preserve">1709 </w:t>
            </w:r>
          </w:p>
        </w:tc>
        <w:tc>
          <w:tcPr>
            <w:tcW w:w="2751" w:type="dxa"/>
            <w:vAlign w:val="center"/>
          </w:tcPr>
          <w:p w:rsidR="00151E15" w:rsidRPr="00A556CB" w:rsidRDefault="00151E15" w:rsidP="00C4538C">
            <w:pPr>
              <w:pStyle w:val="a9"/>
              <w:spacing w:before="0" w:beforeAutospacing="0" w:after="0" w:afterAutospacing="0"/>
              <w:ind w:right="225"/>
              <w:jc w:val="center"/>
            </w:pPr>
            <w:r w:rsidRPr="00A556CB">
              <w:t>39,75</w:t>
            </w:r>
          </w:p>
        </w:tc>
      </w:tr>
      <w:tr w:rsidR="00151E15" w:rsidTr="00C4538C">
        <w:tc>
          <w:tcPr>
            <w:tcW w:w="1668" w:type="dxa"/>
            <w:vAlign w:val="center"/>
          </w:tcPr>
          <w:p w:rsidR="00151E15" w:rsidRPr="00A556CB" w:rsidRDefault="00151E15" w:rsidP="00C4538C">
            <w:pPr>
              <w:pStyle w:val="a9"/>
              <w:spacing w:before="0" w:beforeAutospacing="0" w:after="0" w:afterAutospacing="0"/>
              <w:ind w:right="225"/>
              <w:jc w:val="center"/>
              <w:rPr>
                <w:lang w:val="en-US"/>
              </w:rPr>
            </w:pPr>
            <w:r w:rsidRPr="00A556CB">
              <w:rPr>
                <w:lang w:val="en-US"/>
              </w:rPr>
              <w:t>2</w:t>
            </w:r>
          </w:p>
        </w:tc>
        <w:tc>
          <w:tcPr>
            <w:tcW w:w="2409" w:type="dxa"/>
            <w:vAlign w:val="center"/>
          </w:tcPr>
          <w:p w:rsidR="00151E15" w:rsidRPr="00A556CB" w:rsidRDefault="00146DB9" w:rsidP="00C4538C">
            <w:pPr>
              <w:pStyle w:val="a9"/>
              <w:spacing w:before="0" w:beforeAutospacing="0" w:after="0" w:afterAutospacing="0"/>
              <w:ind w:right="225"/>
              <w:jc w:val="center"/>
            </w:pPr>
            <w:hyperlink r:id="rId31" w:tooltip="Commerzbank" w:history="1">
              <w:r w:rsidR="00151E15" w:rsidRPr="00A556CB">
                <w:rPr>
                  <w:rStyle w:val="a8"/>
                  <w:color w:val="auto"/>
                  <w:u w:val="none"/>
                </w:rPr>
                <w:t>Commerzbank</w:t>
              </w:r>
            </w:hyperlink>
          </w:p>
        </w:tc>
        <w:tc>
          <w:tcPr>
            <w:tcW w:w="2743" w:type="dxa"/>
            <w:vAlign w:val="center"/>
          </w:tcPr>
          <w:p w:rsidR="00151E15" w:rsidRPr="00A556CB" w:rsidRDefault="00A556CB" w:rsidP="00C4538C">
            <w:pPr>
              <w:pStyle w:val="a9"/>
              <w:spacing w:before="0" w:beforeAutospacing="0" w:after="0" w:afterAutospacing="0"/>
              <w:ind w:right="225"/>
              <w:jc w:val="center"/>
            </w:pPr>
            <w:r>
              <w:rPr>
                <w:shd w:val="clear" w:color="auto" w:fill="F9F9F9"/>
              </w:rPr>
              <w:t xml:space="preserve"> </w:t>
            </w:r>
            <w:r w:rsidRPr="00A556CB">
              <w:rPr>
                <w:shd w:val="clear" w:color="auto" w:fill="F9F9F9"/>
              </w:rPr>
              <w:t>857,5</w:t>
            </w:r>
            <w:r w:rsidRPr="00A556CB">
              <w:rPr>
                <w:rStyle w:val="apple-converted-space"/>
                <w:shd w:val="clear" w:color="auto" w:fill="F9F9F9"/>
              </w:rPr>
              <w:t> </w:t>
            </w:r>
          </w:p>
        </w:tc>
        <w:tc>
          <w:tcPr>
            <w:tcW w:w="2751" w:type="dxa"/>
            <w:vAlign w:val="center"/>
          </w:tcPr>
          <w:p w:rsidR="00151E15" w:rsidRPr="00A556CB" w:rsidRDefault="00151E15" w:rsidP="00C4538C">
            <w:pPr>
              <w:pStyle w:val="a9"/>
              <w:spacing w:before="0" w:beforeAutospacing="0" w:after="0" w:afterAutospacing="0"/>
              <w:ind w:right="225"/>
              <w:jc w:val="center"/>
            </w:pPr>
            <w:r w:rsidRPr="00A556CB">
              <w:t>8,72</w:t>
            </w:r>
          </w:p>
        </w:tc>
      </w:tr>
      <w:tr w:rsidR="00151E15" w:rsidTr="00C4538C">
        <w:tc>
          <w:tcPr>
            <w:tcW w:w="1668" w:type="dxa"/>
            <w:vAlign w:val="center"/>
          </w:tcPr>
          <w:p w:rsidR="00151E15" w:rsidRPr="00A556CB" w:rsidRDefault="00151E15" w:rsidP="00C4538C">
            <w:pPr>
              <w:pStyle w:val="a9"/>
              <w:spacing w:before="0" w:beforeAutospacing="0" w:after="0" w:afterAutospacing="0"/>
              <w:ind w:right="225"/>
              <w:jc w:val="center"/>
              <w:rPr>
                <w:lang w:val="en-US"/>
              </w:rPr>
            </w:pPr>
            <w:r w:rsidRPr="00A556CB">
              <w:rPr>
                <w:lang w:val="en-US"/>
              </w:rPr>
              <w:t>3</w:t>
            </w:r>
          </w:p>
        </w:tc>
        <w:tc>
          <w:tcPr>
            <w:tcW w:w="2409" w:type="dxa"/>
            <w:vAlign w:val="center"/>
          </w:tcPr>
          <w:p w:rsidR="00151E15" w:rsidRPr="00A556CB" w:rsidRDefault="00146DB9" w:rsidP="00C4538C">
            <w:pPr>
              <w:pStyle w:val="a9"/>
              <w:spacing w:before="0" w:beforeAutospacing="0" w:after="0" w:afterAutospacing="0"/>
              <w:ind w:right="225"/>
              <w:jc w:val="center"/>
            </w:pPr>
            <w:hyperlink r:id="rId32" w:tooltip="DVB Bank (страница отсутствует)" w:history="1">
              <w:r w:rsidR="00151E15" w:rsidRPr="00A556CB">
                <w:rPr>
                  <w:rStyle w:val="a8"/>
                  <w:color w:val="auto"/>
                  <w:u w:val="none"/>
                </w:rPr>
                <w:t>DVB Bank</w:t>
              </w:r>
            </w:hyperlink>
          </w:p>
        </w:tc>
        <w:tc>
          <w:tcPr>
            <w:tcW w:w="2743" w:type="dxa"/>
            <w:vAlign w:val="center"/>
          </w:tcPr>
          <w:p w:rsidR="00151E15" w:rsidRPr="00A556CB" w:rsidRDefault="00B14DD2" w:rsidP="00C4538C">
            <w:pPr>
              <w:pStyle w:val="a9"/>
              <w:spacing w:before="0" w:beforeAutospacing="0" w:after="0" w:afterAutospacing="0"/>
              <w:ind w:right="225"/>
              <w:jc w:val="center"/>
            </w:pPr>
            <w:r>
              <w:t>102,1</w:t>
            </w:r>
          </w:p>
        </w:tc>
        <w:tc>
          <w:tcPr>
            <w:tcW w:w="2751" w:type="dxa"/>
            <w:vAlign w:val="center"/>
          </w:tcPr>
          <w:p w:rsidR="00151E15" w:rsidRPr="00A556CB" w:rsidRDefault="00151E15" w:rsidP="00C4538C">
            <w:pPr>
              <w:pStyle w:val="a9"/>
              <w:spacing w:before="0" w:beforeAutospacing="0" w:after="0" w:afterAutospacing="0"/>
              <w:ind w:right="225"/>
              <w:jc w:val="center"/>
            </w:pPr>
            <w:r w:rsidRPr="00A556CB">
              <w:t>1,56</w:t>
            </w:r>
          </w:p>
        </w:tc>
      </w:tr>
      <w:tr w:rsidR="00151E15" w:rsidTr="00C4538C">
        <w:tc>
          <w:tcPr>
            <w:tcW w:w="1668" w:type="dxa"/>
            <w:vAlign w:val="center"/>
          </w:tcPr>
          <w:p w:rsidR="00151E15" w:rsidRPr="00A556CB" w:rsidRDefault="00151E15" w:rsidP="00C4538C">
            <w:pPr>
              <w:pStyle w:val="a9"/>
              <w:spacing w:before="0" w:beforeAutospacing="0" w:after="0" w:afterAutospacing="0"/>
              <w:ind w:right="225"/>
              <w:jc w:val="center"/>
              <w:rPr>
                <w:lang w:val="en-US"/>
              </w:rPr>
            </w:pPr>
            <w:r w:rsidRPr="00A556CB">
              <w:rPr>
                <w:lang w:val="en-US"/>
              </w:rPr>
              <w:t>4</w:t>
            </w:r>
          </w:p>
        </w:tc>
        <w:tc>
          <w:tcPr>
            <w:tcW w:w="2409" w:type="dxa"/>
            <w:vAlign w:val="center"/>
          </w:tcPr>
          <w:p w:rsidR="00151E15" w:rsidRPr="00A556CB" w:rsidRDefault="00146DB9" w:rsidP="00C4538C">
            <w:pPr>
              <w:pStyle w:val="a9"/>
              <w:spacing w:before="0" w:beforeAutospacing="0" w:after="0" w:afterAutospacing="0"/>
              <w:ind w:right="225"/>
              <w:jc w:val="center"/>
            </w:pPr>
            <w:hyperlink r:id="rId33" w:tooltip="Aareal Bank" w:history="1">
              <w:r w:rsidR="00151E15" w:rsidRPr="00A556CB">
                <w:rPr>
                  <w:rStyle w:val="a8"/>
                  <w:color w:val="auto"/>
                  <w:u w:val="none"/>
                </w:rPr>
                <w:t>Aareal Bank</w:t>
              </w:r>
            </w:hyperlink>
          </w:p>
        </w:tc>
        <w:tc>
          <w:tcPr>
            <w:tcW w:w="2743" w:type="dxa"/>
            <w:vAlign w:val="center"/>
          </w:tcPr>
          <w:p w:rsidR="00151E15" w:rsidRPr="00A556CB" w:rsidRDefault="009E7AA9" w:rsidP="00C4538C">
            <w:pPr>
              <w:pStyle w:val="a9"/>
              <w:spacing w:before="0" w:beforeAutospacing="0" w:after="0" w:afterAutospacing="0"/>
              <w:ind w:right="225"/>
              <w:jc w:val="center"/>
            </w:pPr>
            <w:r>
              <w:t>89,6</w:t>
            </w:r>
          </w:p>
        </w:tc>
        <w:tc>
          <w:tcPr>
            <w:tcW w:w="2751" w:type="dxa"/>
            <w:vAlign w:val="center"/>
          </w:tcPr>
          <w:p w:rsidR="00151E15" w:rsidRPr="00A556CB" w:rsidRDefault="00151E15" w:rsidP="00C4538C">
            <w:pPr>
              <w:pStyle w:val="a9"/>
              <w:spacing w:before="0" w:beforeAutospacing="0" w:after="0" w:afterAutospacing="0"/>
              <w:ind w:right="225"/>
              <w:jc w:val="center"/>
            </w:pPr>
            <w:r w:rsidRPr="00A556CB">
              <w:t>0,90</w:t>
            </w:r>
          </w:p>
        </w:tc>
      </w:tr>
      <w:tr w:rsidR="00151E15" w:rsidTr="00C4538C">
        <w:tc>
          <w:tcPr>
            <w:tcW w:w="1668" w:type="dxa"/>
            <w:vAlign w:val="center"/>
          </w:tcPr>
          <w:p w:rsidR="00151E15" w:rsidRPr="00A556CB" w:rsidRDefault="00151E15" w:rsidP="00C4538C">
            <w:pPr>
              <w:pStyle w:val="a9"/>
              <w:spacing w:before="0" w:beforeAutospacing="0" w:after="0" w:afterAutospacing="0"/>
              <w:ind w:right="225"/>
              <w:jc w:val="center"/>
              <w:rPr>
                <w:lang w:val="en-US"/>
              </w:rPr>
            </w:pPr>
            <w:r w:rsidRPr="00A556CB">
              <w:rPr>
                <w:lang w:val="en-US"/>
              </w:rPr>
              <w:t>5</w:t>
            </w:r>
          </w:p>
        </w:tc>
        <w:tc>
          <w:tcPr>
            <w:tcW w:w="2409" w:type="dxa"/>
            <w:vAlign w:val="center"/>
          </w:tcPr>
          <w:p w:rsidR="00151E15" w:rsidRPr="00A556CB" w:rsidRDefault="00146DB9" w:rsidP="00C4538C">
            <w:pPr>
              <w:pStyle w:val="a9"/>
              <w:spacing w:before="0" w:beforeAutospacing="0" w:after="0" w:afterAutospacing="0"/>
              <w:ind w:right="225"/>
              <w:jc w:val="center"/>
            </w:pPr>
            <w:hyperlink r:id="rId34" w:tooltip="IKB (страница отсутствует)" w:history="1">
              <w:r w:rsidR="00151E15" w:rsidRPr="00A556CB">
                <w:rPr>
                  <w:rStyle w:val="a8"/>
                  <w:color w:val="auto"/>
                  <w:u w:val="none"/>
                </w:rPr>
                <w:t>IKB</w:t>
              </w:r>
            </w:hyperlink>
          </w:p>
        </w:tc>
        <w:tc>
          <w:tcPr>
            <w:tcW w:w="2743" w:type="dxa"/>
            <w:vAlign w:val="center"/>
          </w:tcPr>
          <w:p w:rsidR="00151E15" w:rsidRPr="00A556CB" w:rsidRDefault="009E7AA9" w:rsidP="00C4538C">
            <w:pPr>
              <w:pStyle w:val="a9"/>
              <w:spacing w:before="0" w:beforeAutospacing="0" w:after="0" w:afterAutospacing="0"/>
              <w:ind w:right="225"/>
              <w:jc w:val="center"/>
            </w:pPr>
            <w:r>
              <w:t>57</w:t>
            </w:r>
          </w:p>
        </w:tc>
        <w:tc>
          <w:tcPr>
            <w:tcW w:w="2751" w:type="dxa"/>
            <w:vAlign w:val="center"/>
          </w:tcPr>
          <w:p w:rsidR="00151E15" w:rsidRPr="00A556CB" w:rsidRDefault="00151E15" w:rsidP="00C4538C">
            <w:pPr>
              <w:pStyle w:val="a9"/>
              <w:spacing w:before="0" w:beforeAutospacing="0" w:after="0" w:afterAutospacing="0"/>
              <w:ind w:right="225"/>
              <w:jc w:val="center"/>
            </w:pPr>
            <w:r w:rsidRPr="00A556CB">
              <w:t>0,69</w:t>
            </w:r>
          </w:p>
        </w:tc>
      </w:tr>
    </w:tbl>
    <w:p w:rsidR="00A92C07" w:rsidRDefault="00A92C07" w:rsidP="00151E15">
      <w:pPr>
        <w:pStyle w:val="a9"/>
        <w:spacing w:before="0" w:beforeAutospacing="0" w:after="0" w:afterAutospacing="0" w:line="360" w:lineRule="auto"/>
        <w:ind w:right="225" w:firstLine="705"/>
        <w:jc w:val="both"/>
        <w:rPr>
          <w:sz w:val="28"/>
          <w:szCs w:val="28"/>
          <w:lang w:val="en-US"/>
        </w:rPr>
      </w:pPr>
    </w:p>
    <w:p w:rsidR="00FC3030" w:rsidRPr="00FC3030" w:rsidRDefault="000B7265" w:rsidP="00FC3030">
      <w:pPr>
        <w:pStyle w:val="a9"/>
        <w:shd w:val="clear" w:color="auto" w:fill="FFFFFF"/>
        <w:spacing w:before="0" w:beforeAutospacing="0" w:after="0" w:afterAutospacing="0" w:line="360" w:lineRule="auto"/>
        <w:ind w:firstLine="708"/>
        <w:jc w:val="both"/>
        <w:rPr>
          <w:sz w:val="28"/>
          <w:szCs w:val="21"/>
        </w:rPr>
      </w:pPr>
      <w:r w:rsidRPr="00B77B4A">
        <w:rPr>
          <w:bCs/>
          <w:sz w:val="28"/>
          <w:szCs w:val="28"/>
          <w:shd w:val="clear" w:color="auto" w:fill="FFFFFF"/>
        </w:rPr>
        <w:t xml:space="preserve">Мы видим, что на первом месте </w:t>
      </w:r>
      <w:r>
        <w:rPr>
          <w:bCs/>
          <w:sz w:val="28"/>
          <w:szCs w:val="28"/>
          <w:shd w:val="clear" w:color="auto" w:fill="FFFFFF"/>
        </w:rPr>
        <w:t xml:space="preserve">в списке </w:t>
      </w:r>
      <w:r w:rsidRPr="00B77B4A">
        <w:rPr>
          <w:bCs/>
          <w:sz w:val="28"/>
          <w:szCs w:val="28"/>
          <w:shd w:val="clear" w:color="auto" w:fill="FFFFFF"/>
        </w:rPr>
        <w:t>стоит</w:t>
      </w:r>
      <w:r>
        <w:rPr>
          <w:b/>
          <w:bCs/>
          <w:sz w:val="28"/>
          <w:szCs w:val="21"/>
        </w:rPr>
        <w:t xml:space="preserve"> </w:t>
      </w:r>
      <w:r w:rsidR="00B65CAB" w:rsidRPr="000F372B">
        <w:rPr>
          <w:sz w:val="28"/>
          <w:szCs w:val="28"/>
        </w:rPr>
        <w:t xml:space="preserve">Дойче банк </w:t>
      </w:r>
      <w:r w:rsidR="00B65CAB">
        <w:rPr>
          <w:sz w:val="28"/>
          <w:szCs w:val="28"/>
        </w:rPr>
        <w:t>(</w:t>
      </w:r>
      <w:hyperlink r:id="rId35" w:tooltip="Немецкий язык" w:history="1">
        <w:r w:rsidR="00B65CAB" w:rsidRPr="005B2199">
          <w:rPr>
            <w:rStyle w:val="a8"/>
            <w:color w:val="auto"/>
            <w:sz w:val="28"/>
            <w:szCs w:val="28"/>
            <w:u w:val="none"/>
          </w:rPr>
          <w:t>нем.</w:t>
        </w:r>
      </w:hyperlink>
      <w:r w:rsidR="00B65CAB">
        <w:rPr>
          <w:sz w:val="28"/>
          <w:szCs w:val="28"/>
        </w:rPr>
        <w:t xml:space="preserve"> </w:t>
      </w:r>
      <w:r w:rsidR="00FC3030" w:rsidRPr="007177E0">
        <w:rPr>
          <w:bCs/>
          <w:sz w:val="28"/>
          <w:szCs w:val="21"/>
        </w:rPr>
        <w:t>Deutsche Bank</w:t>
      </w:r>
      <w:r w:rsidR="00B65CAB">
        <w:rPr>
          <w:bCs/>
          <w:sz w:val="28"/>
          <w:szCs w:val="21"/>
        </w:rPr>
        <w:t>)</w:t>
      </w:r>
      <w:r w:rsidR="00FC3030" w:rsidRPr="00FC3030">
        <w:rPr>
          <w:rStyle w:val="apple-converted-space"/>
          <w:sz w:val="28"/>
          <w:szCs w:val="21"/>
        </w:rPr>
        <w:t> </w:t>
      </w:r>
      <w:r w:rsidR="0039248F" w:rsidRPr="0001715A">
        <w:rPr>
          <w:sz w:val="28"/>
          <w:szCs w:val="28"/>
        </w:rPr>
        <w:t>–</w:t>
      </w:r>
      <w:r w:rsidR="00FC3030" w:rsidRPr="00FC3030">
        <w:rPr>
          <w:sz w:val="28"/>
          <w:szCs w:val="21"/>
        </w:rPr>
        <w:t xml:space="preserve"> крупнейший по числу сотрудников и сумме активов</w:t>
      </w:r>
      <w:r w:rsidR="00FC3030" w:rsidRPr="00FC3030">
        <w:rPr>
          <w:rStyle w:val="apple-converted-space"/>
          <w:sz w:val="28"/>
          <w:szCs w:val="21"/>
        </w:rPr>
        <w:t> </w:t>
      </w:r>
      <w:hyperlink r:id="rId36" w:tooltip="Финансовый конгломерат" w:history="1">
        <w:r w:rsidR="00FC3030" w:rsidRPr="00FC3030">
          <w:rPr>
            <w:rStyle w:val="a8"/>
            <w:color w:val="auto"/>
            <w:sz w:val="28"/>
            <w:szCs w:val="21"/>
            <w:u w:val="none"/>
          </w:rPr>
          <w:t>финансовый конгломерат</w:t>
        </w:r>
      </w:hyperlink>
      <w:r w:rsidR="00FC3030" w:rsidRPr="00FC3030">
        <w:rPr>
          <w:rStyle w:val="apple-converted-space"/>
          <w:sz w:val="28"/>
          <w:szCs w:val="21"/>
        </w:rPr>
        <w:t> </w:t>
      </w:r>
      <w:hyperlink r:id="rId37" w:tooltip="Германия" w:history="1">
        <w:r w:rsidR="00FC3030" w:rsidRPr="00FC3030">
          <w:rPr>
            <w:rStyle w:val="a8"/>
            <w:color w:val="auto"/>
            <w:sz w:val="28"/>
            <w:szCs w:val="21"/>
            <w:u w:val="none"/>
          </w:rPr>
          <w:t>Германии</w:t>
        </w:r>
      </w:hyperlink>
      <w:r w:rsidR="00FC3030" w:rsidRPr="00FC3030">
        <w:rPr>
          <w:sz w:val="28"/>
          <w:szCs w:val="21"/>
        </w:rPr>
        <w:t>. Правление банка располагается во</w:t>
      </w:r>
      <w:r w:rsidR="00FC3030" w:rsidRPr="00FC3030">
        <w:rPr>
          <w:rStyle w:val="apple-converted-space"/>
          <w:sz w:val="28"/>
          <w:szCs w:val="21"/>
        </w:rPr>
        <w:t> </w:t>
      </w:r>
      <w:hyperlink r:id="rId38" w:tooltip="Франкфурт-на-Майне" w:history="1">
        <w:r w:rsidR="00FC3030" w:rsidRPr="00FC3030">
          <w:rPr>
            <w:rStyle w:val="a8"/>
            <w:color w:val="auto"/>
            <w:sz w:val="28"/>
            <w:szCs w:val="21"/>
            <w:u w:val="none"/>
          </w:rPr>
          <w:t>Франкфурте-на-Майне</w:t>
        </w:r>
      </w:hyperlink>
      <w:r w:rsidR="00FC3030" w:rsidRPr="00FC3030">
        <w:rPr>
          <w:sz w:val="28"/>
          <w:szCs w:val="21"/>
        </w:rPr>
        <w:t>.</w:t>
      </w:r>
    </w:p>
    <w:p w:rsidR="00FC3030" w:rsidRPr="0046075C" w:rsidRDefault="00FC3030" w:rsidP="000F372B">
      <w:pPr>
        <w:pStyle w:val="a9"/>
        <w:shd w:val="clear" w:color="auto" w:fill="FFFFFF"/>
        <w:spacing w:before="0" w:beforeAutospacing="0" w:after="0" w:afterAutospacing="0" w:line="360" w:lineRule="auto"/>
        <w:ind w:firstLine="708"/>
        <w:jc w:val="both"/>
        <w:rPr>
          <w:sz w:val="28"/>
          <w:szCs w:val="21"/>
        </w:rPr>
      </w:pPr>
      <w:r w:rsidRPr="00FC3030">
        <w:rPr>
          <w:sz w:val="28"/>
          <w:szCs w:val="21"/>
        </w:rPr>
        <w:t>Deutsche Bank </w:t>
      </w:r>
      <w:r w:rsidR="0039248F" w:rsidRPr="0001715A">
        <w:rPr>
          <w:sz w:val="28"/>
          <w:szCs w:val="28"/>
        </w:rPr>
        <w:t>–</w:t>
      </w:r>
      <w:r w:rsidRPr="00FC3030">
        <w:rPr>
          <w:rStyle w:val="apple-converted-space"/>
          <w:sz w:val="28"/>
          <w:szCs w:val="21"/>
        </w:rPr>
        <w:t> </w:t>
      </w:r>
      <w:hyperlink r:id="rId39" w:tooltip="Универсальный банк" w:history="1">
        <w:r w:rsidRPr="00FC3030">
          <w:rPr>
            <w:rStyle w:val="a8"/>
            <w:color w:val="auto"/>
            <w:sz w:val="28"/>
            <w:szCs w:val="21"/>
            <w:u w:val="none"/>
          </w:rPr>
          <w:t>универсальный</w:t>
        </w:r>
      </w:hyperlink>
      <w:r w:rsidRPr="00FC3030">
        <w:rPr>
          <w:sz w:val="28"/>
          <w:szCs w:val="21"/>
        </w:rPr>
        <w:t>, один из  важнейших</w:t>
      </w:r>
      <w:r w:rsidRPr="00FC3030">
        <w:rPr>
          <w:rStyle w:val="apple-converted-space"/>
          <w:sz w:val="28"/>
          <w:szCs w:val="21"/>
        </w:rPr>
        <w:t> </w:t>
      </w:r>
      <w:hyperlink r:id="rId40" w:tooltip="Транснациональный банк" w:history="1">
        <w:r w:rsidRPr="00FC3030">
          <w:rPr>
            <w:rStyle w:val="a8"/>
            <w:color w:val="auto"/>
            <w:sz w:val="28"/>
            <w:szCs w:val="21"/>
            <w:u w:val="none"/>
          </w:rPr>
          <w:t xml:space="preserve"> банков</w:t>
        </w:r>
      </w:hyperlink>
      <w:r w:rsidR="00102070">
        <w:rPr>
          <w:sz w:val="28"/>
          <w:szCs w:val="21"/>
        </w:rPr>
        <w:t xml:space="preserve"> ФРГ</w:t>
      </w:r>
      <w:r w:rsidRPr="00FC3030">
        <w:rPr>
          <w:sz w:val="28"/>
          <w:szCs w:val="21"/>
        </w:rPr>
        <w:t>. 28 миллионов клиентов, 2814 отделений (из них 1845 в Германии), многочисленные участия, филиалы, представительства за рубежом (в 76 странах мира в том числе</w:t>
      </w:r>
      <w:r w:rsidR="009237F1">
        <w:rPr>
          <w:sz w:val="28"/>
          <w:szCs w:val="21"/>
        </w:rPr>
        <w:t xml:space="preserve"> </w:t>
      </w:r>
      <w:hyperlink r:id="rId41" w:tooltip="Нью-Йорк" w:history="1">
        <w:r w:rsidRPr="00FC3030">
          <w:rPr>
            <w:rStyle w:val="a8"/>
            <w:color w:val="auto"/>
            <w:sz w:val="28"/>
            <w:szCs w:val="21"/>
            <w:u w:val="none"/>
          </w:rPr>
          <w:t>Нью-Йорке</w:t>
        </w:r>
      </w:hyperlink>
      <w:r w:rsidRPr="00FC3030">
        <w:rPr>
          <w:sz w:val="28"/>
          <w:szCs w:val="21"/>
        </w:rPr>
        <w:t>,</w:t>
      </w:r>
      <w:r w:rsidRPr="00FC3030">
        <w:rPr>
          <w:rStyle w:val="apple-converted-space"/>
          <w:sz w:val="28"/>
          <w:szCs w:val="21"/>
        </w:rPr>
        <w:t> </w:t>
      </w:r>
      <w:hyperlink r:id="rId42" w:tooltip="Лондон" w:history="1">
        <w:r w:rsidRPr="00FC3030">
          <w:rPr>
            <w:rStyle w:val="a8"/>
            <w:color w:val="auto"/>
            <w:sz w:val="28"/>
            <w:szCs w:val="21"/>
            <w:u w:val="none"/>
          </w:rPr>
          <w:t>Лондоне</w:t>
        </w:r>
      </w:hyperlink>
      <w:r w:rsidRPr="00FC3030">
        <w:rPr>
          <w:sz w:val="28"/>
          <w:szCs w:val="21"/>
        </w:rPr>
        <w:t>,</w:t>
      </w:r>
      <w:r w:rsidRPr="00FC3030">
        <w:rPr>
          <w:rStyle w:val="apple-converted-space"/>
          <w:sz w:val="28"/>
          <w:szCs w:val="21"/>
        </w:rPr>
        <w:t> </w:t>
      </w:r>
      <w:hyperlink r:id="rId43" w:tooltip="Сингапур" w:history="1">
        <w:r w:rsidRPr="00FC3030">
          <w:rPr>
            <w:rStyle w:val="a8"/>
            <w:color w:val="auto"/>
            <w:sz w:val="28"/>
            <w:szCs w:val="21"/>
            <w:u w:val="none"/>
          </w:rPr>
          <w:t>Сингапуре</w:t>
        </w:r>
      </w:hyperlink>
      <w:r w:rsidRPr="00FC3030">
        <w:rPr>
          <w:sz w:val="28"/>
          <w:szCs w:val="21"/>
        </w:rPr>
        <w:t>,</w:t>
      </w:r>
      <w:r w:rsidRPr="00FC3030">
        <w:rPr>
          <w:rStyle w:val="apple-converted-space"/>
          <w:sz w:val="28"/>
          <w:szCs w:val="21"/>
        </w:rPr>
        <w:t> </w:t>
      </w:r>
      <w:hyperlink r:id="rId44" w:tooltip="Сидней" w:history="1">
        <w:r w:rsidRPr="00FC3030">
          <w:rPr>
            <w:rStyle w:val="a8"/>
            <w:color w:val="auto"/>
            <w:sz w:val="28"/>
            <w:szCs w:val="21"/>
            <w:u w:val="none"/>
          </w:rPr>
          <w:t>Сиднее</w:t>
        </w:r>
      </w:hyperlink>
      <w:r w:rsidRPr="00FC3030">
        <w:rPr>
          <w:rStyle w:val="apple-converted-space"/>
          <w:sz w:val="28"/>
          <w:szCs w:val="21"/>
        </w:rPr>
        <w:t> </w:t>
      </w:r>
      <w:r w:rsidRPr="00FC3030">
        <w:rPr>
          <w:sz w:val="28"/>
          <w:szCs w:val="21"/>
        </w:rPr>
        <w:t>и</w:t>
      </w:r>
      <w:r w:rsidRPr="00FC3030">
        <w:rPr>
          <w:rStyle w:val="apple-converted-space"/>
          <w:sz w:val="28"/>
          <w:szCs w:val="21"/>
        </w:rPr>
        <w:t> </w:t>
      </w:r>
      <w:hyperlink r:id="rId45" w:tooltip="Москва" w:history="1">
        <w:r w:rsidRPr="00FC3030">
          <w:rPr>
            <w:rStyle w:val="a8"/>
            <w:color w:val="auto"/>
            <w:sz w:val="28"/>
            <w:szCs w:val="21"/>
            <w:u w:val="none"/>
          </w:rPr>
          <w:t>Москве</w:t>
        </w:r>
      </w:hyperlink>
      <w:r w:rsidRPr="00FC3030">
        <w:rPr>
          <w:sz w:val="28"/>
          <w:szCs w:val="21"/>
        </w:rPr>
        <w:t>). Является крупнейшим участником</w:t>
      </w:r>
      <w:r w:rsidRPr="00FC3030">
        <w:rPr>
          <w:rStyle w:val="apple-converted-space"/>
          <w:sz w:val="28"/>
          <w:szCs w:val="21"/>
        </w:rPr>
        <w:t> </w:t>
      </w:r>
      <w:hyperlink r:id="rId46" w:tooltip="Валютный рынок" w:history="1">
        <w:r w:rsidRPr="00FC3030">
          <w:rPr>
            <w:rStyle w:val="a8"/>
            <w:color w:val="auto"/>
            <w:sz w:val="28"/>
            <w:szCs w:val="21"/>
            <w:u w:val="none"/>
          </w:rPr>
          <w:t>валютного рынка</w:t>
        </w:r>
      </w:hyperlink>
      <w:r w:rsidRPr="00FC3030">
        <w:rPr>
          <w:sz w:val="28"/>
          <w:szCs w:val="21"/>
        </w:rPr>
        <w:t>, придаёт большое значение</w:t>
      </w:r>
      <w:r w:rsidRPr="00FC3030">
        <w:rPr>
          <w:rStyle w:val="apple-converted-space"/>
          <w:sz w:val="28"/>
          <w:szCs w:val="21"/>
        </w:rPr>
        <w:t> </w:t>
      </w:r>
      <w:hyperlink r:id="rId47" w:tooltip="Инвестиционный банк" w:history="1">
        <w:r w:rsidRPr="00FC3030">
          <w:rPr>
            <w:rStyle w:val="a8"/>
            <w:color w:val="auto"/>
            <w:sz w:val="28"/>
            <w:szCs w:val="21"/>
            <w:u w:val="none"/>
          </w:rPr>
          <w:t>инвестиционной деятельности</w:t>
        </w:r>
      </w:hyperlink>
      <w:r w:rsidRPr="00FC3030">
        <w:rPr>
          <w:rStyle w:val="apple-converted-space"/>
          <w:sz w:val="28"/>
          <w:szCs w:val="21"/>
        </w:rPr>
        <w:t> </w:t>
      </w:r>
      <w:r w:rsidRPr="00FC3030">
        <w:rPr>
          <w:sz w:val="28"/>
          <w:szCs w:val="21"/>
        </w:rPr>
        <w:t>и эмиссии собственных</w:t>
      </w:r>
      <w:r w:rsidRPr="00FC3030">
        <w:rPr>
          <w:rStyle w:val="apple-converted-space"/>
          <w:sz w:val="28"/>
          <w:szCs w:val="21"/>
        </w:rPr>
        <w:t> </w:t>
      </w:r>
      <w:hyperlink r:id="rId48" w:tooltip="Ценная бумага" w:history="1">
        <w:r w:rsidRPr="00FC3030">
          <w:rPr>
            <w:rStyle w:val="a8"/>
            <w:color w:val="auto"/>
            <w:sz w:val="28"/>
            <w:szCs w:val="21"/>
            <w:u w:val="none"/>
          </w:rPr>
          <w:t>ценных бумаг</w:t>
        </w:r>
      </w:hyperlink>
      <w:r w:rsidR="000F255E" w:rsidRPr="000F255E">
        <w:rPr>
          <w:sz w:val="28"/>
          <w:szCs w:val="21"/>
        </w:rPr>
        <w:t xml:space="preserve"> </w:t>
      </w:r>
      <w:r w:rsidR="000F255E" w:rsidRPr="0046075C">
        <w:rPr>
          <w:sz w:val="28"/>
          <w:szCs w:val="21"/>
        </w:rPr>
        <w:t>[14]</w:t>
      </w:r>
      <w:r w:rsidR="0046075C">
        <w:rPr>
          <w:sz w:val="28"/>
          <w:szCs w:val="21"/>
        </w:rPr>
        <w:t>.</w:t>
      </w:r>
    </w:p>
    <w:p w:rsidR="000F372B" w:rsidRPr="000F372B" w:rsidRDefault="009237F1" w:rsidP="000F372B">
      <w:pPr>
        <w:pStyle w:val="a9"/>
        <w:shd w:val="clear" w:color="auto" w:fill="FFFFFF"/>
        <w:spacing w:before="0" w:beforeAutospacing="0" w:after="0" w:afterAutospacing="0" w:line="360" w:lineRule="auto"/>
        <w:ind w:firstLine="708"/>
        <w:jc w:val="both"/>
        <w:rPr>
          <w:sz w:val="28"/>
          <w:szCs w:val="28"/>
        </w:rPr>
      </w:pPr>
      <w:r w:rsidRPr="009237F1">
        <w:rPr>
          <w:sz w:val="28"/>
          <w:szCs w:val="21"/>
        </w:rPr>
        <w:t xml:space="preserve">Deutsche Bank не предоставляет в России розничных банковских услуг </w:t>
      </w:r>
      <w:r w:rsidRPr="000F372B">
        <w:rPr>
          <w:sz w:val="28"/>
          <w:szCs w:val="28"/>
        </w:rPr>
        <w:t>населению, кроме услуг по</w:t>
      </w:r>
      <w:r w:rsidRPr="000F372B">
        <w:rPr>
          <w:rStyle w:val="apple-converted-space"/>
          <w:sz w:val="28"/>
          <w:szCs w:val="28"/>
        </w:rPr>
        <w:t> </w:t>
      </w:r>
      <w:hyperlink r:id="rId49" w:tooltip="Управление крупным частным капиталом" w:history="1">
        <w:r w:rsidRPr="000F372B">
          <w:rPr>
            <w:rStyle w:val="a8"/>
            <w:color w:val="auto"/>
            <w:sz w:val="28"/>
            <w:szCs w:val="28"/>
            <w:u w:val="none"/>
          </w:rPr>
          <w:t>управлению крупными частными капиталами</w:t>
        </w:r>
      </w:hyperlink>
      <w:r w:rsidRPr="000F372B">
        <w:rPr>
          <w:sz w:val="28"/>
          <w:szCs w:val="28"/>
        </w:rPr>
        <w:t>. Банк занимается в основном инвестиционно-банковскими и коммерческими услугами.</w:t>
      </w:r>
      <w:r w:rsidR="000F372B" w:rsidRPr="000F372B">
        <w:rPr>
          <w:sz w:val="28"/>
          <w:szCs w:val="28"/>
        </w:rPr>
        <w:t xml:space="preserve"> Но, в мае 2015 года центральный офис Deutsche Bank начал внутреннее расследование в отношении московского филиала банка по подозрению в отмывании денег, полученных сомнительным путем.</w:t>
      </w:r>
      <w:r w:rsidR="009A3F4D">
        <w:rPr>
          <w:sz w:val="28"/>
          <w:szCs w:val="28"/>
        </w:rPr>
        <w:t xml:space="preserve"> </w:t>
      </w:r>
    </w:p>
    <w:p w:rsidR="00FC3030" w:rsidRPr="00942062" w:rsidRDefault="000F372B" w:rsidP="00942062">
      <w:pPr>
        <w:pStyle w:val="a9"/>
        <w:shd w:val="clear" w:color="auto" w:fill="FFFFFF"/>
        <w:spacing w:before="0" w:beforeAutospacing="0" w:after="0" w:afterAutospacing="0" w:line="360" w:lineRule="auto"/>
        <w:ind w:firstLine="708"/>
        <w:jc w:val="both"/>
        <w:rPr>
          <w:sz w:val="28"/>
          <w:szCs w:val="28"/>
        </w:rPr>
      </w:pPr>
      <w:r w:rsidRPr="000F372B">
        <w:rPr>
          <w:sz w:val="28"/>
          <w:szCs w:val="28"/>
        </w:rPr>
        <w:t>18 сентября 2015 года Дойче банк Россия объявил о том, что свернёт большую часть своей деятельности в России. Российское отделение будет лишь предоставлять услуги по торговому финансированию, управлению денежными средствами клиентов, финансированию оборотного капитала и валютным операциям, другие услуги российским клиентам будут предоставляться из международных центров Deutsche Bank.</w:t>
      </w:r>
    </w:p>
    <w:p w:rsidR="00FC3030" w:rsidRDefault="009A3F4D" w:rsidP="00155FF5">
      <w:pPr>
        <w:pStyle w:val="a9"/>
        <w:shd w:val="clear" w:color="auto" w:fill="FFFFFF"/>
        <w:spacing w:before="0" w:beforeAutospacing="0" w:after="0" w:afterAutospacing="0" w:line="360" w:lineRule="auto"/>
        <w:ind w:firstLine="708"/>
        <w:jc w:val="both"/>
        <w:rPr>
          <w:sz w:val="28"/>
          <w:szCs w:val="28"/>
        </w:rPr>
      </w:pPr>
      <w:r w:rsidRPr="009A3F4D">
        <w:rPr>
          <w:sz w:val="28"/>
          <w:szCs w:val="28"/>
        </w:rPr>
        <w:t>Вторым по величине активов</w:t>
      </w:r>
      <w:r w:rsidR="00B85308">
        <w:rPr>
          <w:sz w:val="28"/>
          <w:szCs w:val="28"/>
        </w:rPr>
        <w:t xml:space="preserve"> и капитализации</w:t>
      </w:r>
      <w:r w:rsidRPr="009A3F4D">
        <w:rPr>
          <w:sz w:val="28"/>
          <w:szCs w:val="28"/>
        </w:rPr>
        <w:t xml:space="preserve"> в Германии, мы видим</w:t>
      </w:r>
      <w:r w:rsidR="00A07C16">
        <w:rPr>
          <w:sz w:val="28"/>
          <w:szCs w:val="28"/>
        </w:rPr>
        <w:t xml:space="preserve"> по таблице 4</w:t>
      </w:r>
      <w:r w:rsidRPr="009A3F4D">
        <w:rPr>
          <w:sz w:val="28"/>
          <w:szCs w:val="28"/>
        </w:rPr>
        <w:t xml:space="preserve">, </w:t>
      </w:r>
      <w:r w:rsidRPr="005B2199">
        <w:rPr>
          <w:sz w:val="28"/>
          <w:szCs w:val="28"/>
        </w:rPr>
        <w:t>я</w:t>
      </w:r>
      <w:r w:rsidR="00E94172" w:rsidRPr="005B2199">
        <w:rPr>
          <w:sz w:val="28"/>
          <w:szCs w:val="28"/>
        </w:rPr>
        <w:t>в</w:t>
      </w:r>
      <w:r w:rsidRPr="005B2199">
        <w:rPr>
          <w:sz w:val="28"/>
          <w:szCs w:val="28"/>
        </w:rPr>
        <w:t>ляе</w:t>
      </w:r>
      <w:r w:rsidR="00E94172" w:rsidRPr="005B2199">
        <w:rPr>
          <w:sz w:val="28"/>
          <w:szCs w:val="28"/>
        </w:rPr>
        <w:t>т</w:t>
      </w:r>
      <w:r w:rsidRPr="005B2199">
        <w:rPr>
          <w:sz w:val="28"/>
          <w:szCs w:val="28"/>
        </w:rPr>
        <w:t xml:space="preserve">ся </w:t>
      </w:r>
      <w:r w:rsidRPr="005B2199">
        <w:rPr>
          <w:bCs/>
          <w:sz w:val="28"/>
          <w:szCs w:val="28"/>
        </w:rPr>
        <w:t>Коммерцбанк</w:t>
      </w:r>
      <w:r w:rsidRPr="005B2199">
        <w:rPr>
          <w:rStyle w:val="apple-converted-space"/>
          <w:sz w:val="28"/>
          <w:szCs w:val="28"/>
        </w:rPr>
        <w:t> </w:t>
      </w:r>
      <w:r w:rsidRPr="005B2199">
        <w:rPr>
          <w:sz w:val="28"/>
          <w:szCs w:val="28"/>
        </w:rPr>
        <w:t>(</w:t>
      </w:r>
      <w:hyperlink r:id="rId50" w:tooltip="Немецкий язык" w:history="1">
        <w:r w:rsidRPr="005B2199">
          <w:rPr>
            <w:rStyle w:val="a8"/>
            <w:color w:val="auto"/>
            <w:sz w:val="28"/>
            <w:szCs w:val="28"/>
            <w:u w:val="none"/>
          </w:rPr>
          <w:t>нем.</w:t>
        </w:r>
      </w:hyperlink>
      <w:r w:rsidRPr="005B2199">
        <w:rPr>
          <w:sz w:val="28"/>
          <w:szCs w:val="28"/>
        </w:rPr>
        <w:t> </w:t>
      </w:r>
      <w:r w:rsidRPr="005B2199">
        <w:rPr>
          <w:iCs/>
          <w:sz w:val="28"/>
          <w:szCs w:val="28"/>
          <w:lang w:val="de-DE"/>
        </w:rPr>
        <w:t>Commerzbank</w:t>
      </w:r>
      <w:r w:rsidRPr="005B2199">
        <w:rPr>
          <w:iCs/>
          <w:sz w:val="28"/>
          <w:szCs w:val="28"/>
        </w:rPr>
        <w:t>)</w:t>
      </w:r>
      <w:r w:rsidR="00A641DA">
        <w:rPr>
          <w:iCs/>
          <w:sz w:val="28"/>
          <w:szCs w:val="28"/>
        </w:rPr>
        <w:t xml:space="preserve"> </w:t>
      </w:r>
      <w:r w:rsidR="0039248F" w:rsidRPr="0001715A">
        <w:rPr>
          <w:sz w:val="28"/>
          <w:szCs w:val="28"/>
        </w:rPr>
        <w:t>–</w:t>
      </w:r>
      <w:hyperlink r:id="rId51" w:tooltip="Банк" w:history="1">
        <w:r w:rsidRPr="005B2199">
          <w:rPr>
            <w:rStyle w:val="a8"/>
            <w:color w:val="auto"/>
            <w:sz w:val="28"/>
            <w:szCs w:val="28"/>
            <w:u w:val="none"/>
          </w:rPr>
          <w:t>банковский</w:t>
        </w:r>
      </w:hyperlink>
      <w:r w:rsidRPr="005B2199">
        <w:rPr>
          <w:rStyle w:val="apple-converted-space"/>
          <w:sz w:val="28"/>
          <w:szCs w:val="28"/>
        </w:rPr>
        <w:t> </w:t>
      </w:r>
      <w:r w:rsidRPr="005B2199">
        <w:rPr>
          <w:sz w:val="28"/>
          <w:szCs w:val="28"/>
        </w:rPr>
        <w:t>концерн</w:t>
      </w:r>
      <w:r w:rsidRPr="005B2199">
        <w:rPr>
          <w:rStyle w:val="apple-converted-space"/>
          <w:sz w:val="28"/>
          <w:szCs w:val="28"/>
        </w:rPr>
        <w:t> </w:t>
      </w:r>
      <w:hyperlink r:id="rId52" w:tooltip="Германия" w:history="1">
        <w:r w:rsidRPr="005B2199">
          <w:rPr>
            <w:rStyle w:val="a8"/>
            <w:color w:val="auto"/>
            <w:sz w:val="28"/>
            <w:szCs w:val="28"/>
            <w:u w:val="none"/>
          </w:rPr>
          <w:t>Германии</w:t>
        </w:r>
      </w:hyperlink>
      <w:r w:rsidRPr="005B2199">
        <w:rPr>
          <w:sz w:val="28"/>
          <w:szCs w:val="28"/>
        </w:rPr>
        <w:t xml:space="preserve">. Активы составляют около </w:t>
      </w:r>
      <w:r w:rsidR="006A6F16" w:rsidRPr="006A6F16">
        <w:rPr>
          <w:sz w:val="28"/>
          <w:szCs w:val="28"/>
        </w:rPr>
        <w:t>850</w:t>
      </w:r>
      <w:r w:rsidRPr="005B2199">
        <w:rPr>
          <w:sz w:val="28"/>
          <w:szCs w:val="28"/>
        </w:rPr>
        <w:t xml:space="preserve"> миллиардов</w:t>
      </w:r>
      <w:r w:rsidRPr="005B2199">
        <w:rPr>
          <w:rStyle w:val="apple-converted-space"/>
          <w:sz w:val="28"/>
          <w:szCs w:val="28"/>
        </w:rPr>
        <w:t> </w:t>
      </w:r>
      <w:hyperlink r:id="rId53" w:tooltip="Евро" w:history="1">
        <w:r w:rsidR="006A6F16">
          <w:rPr>
            <w:rStyle w:val="a8"/>
            <w:color w:val="auto"/>
            <w:sz w:val="28"/>
            <w:szCs w:val="28"/>
            <w:u w:val="none"/>
          </w:rPr>
          <w:t>долларов</w:t>
        </w:r>
      </w:hyperlink>
      <w:r w:rsidRPr="005B2199">
        <w:rPr>
          <w:sz w:val="28"/>
          <w:szCs w:val="28"/>
        </w:rPr>
        <w:t>. Правление </w:t>
      </w:r>
      <w:r w:rsidR="002A4B3C">
        <w:rPr>
          <w:sz w:val="28"/>
          <w:szCs w:val="28"/>
        </w:rPr>
        <w:t xml:space="preserve">находится </w:t>
      </w:r>
      <w:r w:rsidRPr="005B2199">
        <w:rPr>
          <w:sz w:val="28"/>
          <w:szCs w:val="28"/>
        </w:rPr>
        <w:t>во</w:t>
      </w:r>
      <w:r w:rsidRPr="005B2199">
        <w:rPr>
          <w:rStyle w:val="apple-converted-space"/>
          <w:sz w:val="28"/>
          <w:szCs w:val="28"/>
        </w:rPr>
        <w:t> </w:t>
      </w:r>
      <w:hyperlink r:id="rId54" w:tooltip="Франкфурт-на-Майне" w:history="1">
        <w:r w:rsidRPr="005B2199">
          <w:rPr>
            <w:rStyle w:val="a8"/>
            <w:color w:val="auto"/>
            <w:sz w:val="28"/>
            <w:szCs w:val="28"/>
            <w:u w:val="none"/>
          </w:rPr>
          <w:t>Франкфурте-на-Майне</w:t>
        </w:r>
      </w:hyperlink>
      <w:r w:rsidR="009410F2">
        <w:rPr>
          <w:sz w:val="28"/>
          <w:szCs w:val="28"/>
        </w:rPr>
        <w:t>. 36</w:t>
      </w:r>
      <w:r w:rsidRPr="005B2199">
        <w:rPr>
          <w:sz w:val="28"/>
          <w:szCs w:val="28"/>
        </w:rPr>
        <w:t>000 работников обслуживают около 8 миллионов клиентов в более чем 40 странах мира.</w:t>
      </w:r>
      <w:r w:rsidR="00A07C16" w:rsidRPr="005B2199">
        <w:rPr>
          <w:sz w:val="28"/>
          <w:szCs w:val="28"/>
        </w:rPr>
        <w:t xml:space="preserve"> </w:t>
      </w:r>
      <w:r w:rsidR="005B2199" w:rsidRPr="005B2199">
        <w:rPr>
          <w:sz w:val="28"/>
          <w:szCs w:val="28"/>
          <w:shd w:val="clear" w:color="auto" w:fill="FFFFFF"/>
        </w:rPr>
        <w:t>17% акций банка принадлежит правительству Германии. В</w:t>
      </w:r>
      <w:r w:rsidR="005B2199" w:rsidRPr="005B2199">
        <w:rPr>
          <w:rStyle w:val="apple-converted-space"/>
          <w:sz w:val="28"/>
          <w:szCs w:val="28"/>
          <w:shd w:val="clear" w:color="auto" w:fill="FFFFFF"/>
        </w:rPr>
        <w:t> </w:t>
      </w:r>
      <w:hyperlink r:id="rId55" w:tooltip="Россия" w:history="1">
        <w:r w:rsidR="005B2199" w:rsidRPr="005B2199">
          <w:rPr>
            <w:rStyle w:val="a8"/>
            <w:color w:val="auto"/>
            <w:sz w:val="28"/>
            <w:szCs w:val="28"/>
            <w:u w:val="none"/>
            <w:shd w:val="clear" w:color="auto" w:fill="FFFFFF"/>
          </w:rPr>
          <w:t>России</w:t>
        </w:r>
      </w:hyperlink>
      <w:r w:rsidR="005B2199" w:rsidRPr="005B2199">
        <w:rPr>
          <w:rStyle w:val="apple-converted-space"/>
          <w:sz w:val="28"/>
          <w:szCs w:val="28"/>
          <w:shd w:val="clear" w:color="auto" w:fill="FFFFFF"/>
        </w:rPr>
        <w:t> </w:t>
      </w:r>
      <w:r w:rsidR="005B2199" w:rsidRPr="005B2199">
        <w:rPr>
          <w:sz w:val="28"/>
          <w:szCs w:val="28"/>
          <w:shd w:val="clear" w:color="auto" w:fill="FFFFFF"/>
        </w:rPr>
        <w:t>банку принадлежало 15,3 %</w:t>
      </w:r>
      <w:r w:rsidR="005B2199" w:rsidRPr="005B2199">
        <w:rPr>
          <w:rStyle w:val="apple-converted-space"/>
          <w:sz w:val="28"/>
          <w:szCs w:val="28"/>
          <w:shd w:val="clear" w:color="auto" w:fill="FFFFFF"/>
        </w:rPr>
        <w:t> </w:t>
      </w:r>
      <w:hyperlink r:id="rId56" w:tooltip="Акция (финансы)" w:history="1">
        <w:r w:rsidR="005B2199" w:rsidRPr="005B2199">
          <w:rPr>
            <w:rStyle w:val="a8"/>
            <w:color w:val="auto"/>
            <w:sz w:val="28"/>
            <w:szCs w:val="28"/>
            <w:u w:val="none"/>
            <w:shd w:val="clear" w:color="auto" w:fill="FFFFFF"/>
          </w:rPr>
          <w:t>акций</w:t>
        </w:r>
      </w:hyperlink>
      <w:r w:rsidR="005B2199" w:rsidRPr="005B2199">
        <w:rPr>
          <w:rStyle w:val="apple-converted-space"/>
          <w:sz w:val="28"/>
          <w:szCs w:val="28"/>
          <w:shd w:val="clear" w:color="auto" w:fill="FFFFFF"/>
        </w:rPr>
        <w:t> </w:t>
      </w:r>
      <w:hyperlink r:id="rId57" w:tooltip="Промсвязьбанк" w:history="1">
        <w:r w:rsidR="005B2199" w:rsidRPr="005B2199">
          <w:rPr>
            <w:rStyle w:val="a8"/>
            <w:color w:val="auto"/>
            <w:sz w:val="28"/>
            <w:szCs w:val="28"/>
            <w:u w:val="none"/>
            <w:shd w:val="clear" w:color="auto" w:fill="FFFFFF"/>
          </w:rPr>
          <w:t>Промсвязьбанка</w:t>
        </w:r>
      </w:hyperlink>
      <w:r w:rsidR="005B2199" w:rsidRPr="005B2199">
        <w:rPr>
          <w:sz w:val="28"/>
          <w:szCs w:val="28"/>
          <w:shd w:val="clear" w:color="auto" w:fill="FFFFFF"/>
        </w:rPr>
        <w:t>. Летом 2012 года эту долю выкупили братья Ананьевы.</w:t>
      </w:r>
    </w:p>
    <w:p w:rsidR="002F1747" w:rsidRPr="004E5039" w:rsidRDefault="00942062" w:rsidP="004E5039">
      <w:pPr>
        <w:pStyle w:val="a9"/>
        <w:spacing w:before="0" w:beforeAutospacing="0" w:after="0" w:afterAutospacing="0" w:line="360" w:lineRule="auto"/>
        <w:ind w:right="225" w:firstLine="705"/>
        <w:jc w:val="both"/>
        <w:rPr>
          <w:sz w:val="28"/>
          <w:szCs w:val="28"/>
        </w:rPr>
      </w:pPr>
      <w:r>
        <w:rPr>
          <w:sz w:val="28"/>
          <w:szCs w:val="28"/>
        </w:rPr>
        <w:t>В</w:t>
      </w:r>
      <w:r w:rsidR="002F1747" w:rsidRPr="00290D50">
        <w:rPr>
          <w:sz w:val="28"/>
          <w:szCs w:val="28"/>
        </w:rPr>
        <w:t xml:space="preserve"> целом </w:t>
      </w:r>
      <w:r w:rsidR="00A556CB">
        <w:rPr>
          <w:sz w:val="28"/>
          <w:szCs w:val="28"/>
        </w:rPr>
        <w:t>грос</w:t>
      </w:r>
      <w:r>
        <w:rPr>
          <w:sz w:val="28"/>
          <w:szCs w:val="28"/>
        </w:rPr>
        <w:t>с</w:t>
      </w:r>
      <w:r w:rsidR="00155FF5">
        <w:rPr>
          <w:sz w:val="28"/>
          <w:szCs w:val="28"/>
        </w:rPr>
        <w:t>-</w:t>
      </w:r>
      <w:r>
        <w:rPr>
          <w:sz w:val="28"/>
          <w:szCs w:val="28"/>
        </w:rPr>
        <w:t xml:space="preserve">банки </w:t>
      </w:r>
      <w:r w:rsidR="002F1747" w:rsidRPr="00290D50">
        <w:rPr>
          <w:sz w:val="28"/>
          <w:szCs w:val="28"/>
        </w:rPr>
        <w:t>оказыва</w:t>
      </w:r>
      <w:r>
        <w:rPr>
          <w:sz w:val="28"/>
          <w:szCs w:val="28"/>
        </w:rPr>
        <w:t>ю</w:t>
      </w:r>
      <w:r w:rsidR="002F1747" w:rsidRPr="00290D50">
        <w:rPr>
          <w:sz w:val="28"/>
          <w:szCs w:val="28"/>
        </w:rPr>
        <w:t>т сильное влияние на рынок капиталов, он</w:t>
      </w:r>
      <w:r w:rsidR="00AA0C4D">
        <w:rPr>
          <w:sz w:val="28"/>
          <w:szCs w:val="28"/>
        </w:rPr>
        <w:t>и</w:t>
      </w:r>
      <w:r w:rsidR="002F1747" w:rsidRPr="00290D50">
        <w:rPr>
          <w:sz w:val="28"/>
          <w:szCs w:val="28"/>
        </w:rPr>
        <w:t xml:space="preserve"> фактически хозяйнича</w:t>
      </w:r>
      <w:r w:rsidR="00AA0C4D">
        <w:rPr>
          <w:sz w:val="28"/>
          <w:szCs w:val="28"/>
        </w:rPr>
        <w:t>ю</w:t>
      </w:r>
      <w:r w:rsidR="002F1747" w:rsidRPr="00290D50">
        <w:rPr>
          <w:sz w:val="28"/>
          <w:szCs w:val="28"/>
        </w:rPr>
        <w:t xml:space="preserve">т на бирже. Усиление влияния </w:t>
      </w:r>
      <w:r w:rsidR="007177E0">
        <w:rPr>
          <w:sz w:val="28"/>
          <w:szCs w:val="28"/>
        </w:rPr>
        <w:t>гросс-</w:t>
      </w:r>
      <w:r w:rsidR="002F1747" w:rsidRPr="00290D50">
        <w:rPr>
          <w:sz w:val="28"/>
          <w:szCs w:val="28"/>
        </w:rPr>
        <w:t xml:space="preserve">банков в экономике происходит путем их дальнейшего сращивания с </w:t>
      </w:r>
      <w:r w:rsidR="002F1747" w:rsidRPr="004E5039">
        <w:rPr>
          <w:sz w:val="28"/>
          <w:szCs w:val="28"/>
        </w:rPr>
        <w:t>промышленными концернами и государством.</w:t>
      </w:r>
    </w:p>
    <w:p w:rsidR="004E5039" w:rsidRPr="0046075C" w:rsidRDefault="00144CF7" w:rsidP="004E5039">
      <w:pPr>
        <w:spacing w:after="0" w:line="360"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На третьем месте в таблице 4 представлен б</w:t>
      </w:r>
      <w:r w:rsidR="004E5039" w:rsidRPr="004E5039">
        <w:rPr>
          <w:rFonts w:ascii="Times New Roman" w:eastAsia="Times New Roman" w:hAnsi="Times New Roman" w:cs="Times New Roman"/>
          <w:bCs/>
          <w:sz w:val="28"/>
          <w:szCs w:val="28"/>
        </w:rPr>
        <w:t>анк DVB</w:t>
      </w: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Данный банк</w:t>
      </w:r>
      <w:r w:rsidR="004E5039" w:rsidRPr="004E5039">
        <w:rPr>
          <w:rFonts w:ascii="Times New Roman" w:eastAsia="Times New Roman" w:hAnsi="Times New Roman" w:cs="Times New Roman"/>
          <w:sz w:val="28"/>
          <w:szCs w:val="28"/>
        </w:rPr>
        <w:t xml:space="preserve"> базируе</w:t>
      </w:r>
      <w:r>
        <w:rPr>
          <w:rFonts w:ascii="Times New Roman" w:eastAsia="Times New Roman" w:hAnsi="Times New Roman" w:cs="Times New Roman"/>
          <w:sz w:val="28"/>
          <w:szCs w:val="28"/>
        </w:rPr>
        <w:t>тся</w:t>
      </w:r>
      <w:r w:rsidR="004E5039" w:rsidRPr="004E5039">
        <w:rPr>
          <w:rFonts w:ascii="Times New Roman" w:eastAsia="Times New Roman" w:hAnsi="Times New Roman" w:cs="Times New Roman"/>
          <w:sz w:val="28"/>
          <w:szCs w:val="28"/>
        </w:rPr>
        <w:t xml:space="preserve"> во Франкфурте, специализируется на глобальном транспортном рынке. Его главные деловые сегменты </w:t>
      </w:r>
      <w:r w:rsidR="00486B00" w:rsidRPr="0001715A">
        <w:rPr>
          <w:rFonts w:ascii="Times New Roman" w:eastAsia="Times New Roman" w:hAnsi="Times New Roman" w:cs="Times New Roman"/>
          <w:sz w:val="28"/>
          <w:szCs w:val="28"/>
        </w:rPr>
        <w:t>–</w:t>
      </w:r>
      <w:r w:rsidR="00486B00">
        <w:rPr>
          <w:rFonts w:ascii="Times New Roman" w:eastAsia="Times New Roman" w:hAnsi="Times New Roman" w:cs="Times New Roman"/>
          <w:sz w:val="28"/>
          <w:szCs w:val="28"/>
        </w:rPr>
        <w:t xml:space="preserve"> </w:t>
      </w:r>
      <w:r w:rsidR="004E5039" w:rsidRPr="004E5039">
        <w:rPr>
          <w:rFonts w:ascii="Times New Roman" w:eastAsia="Times New Roman" w:hAnsi="Times New Roman" w:cs="Times New Roman"/>
          <w:sz w:val="28"/>
          <w:szCs w:val="28"/>
        </w:rPr>
        <w:t xml:space="preserve">Финансы Авиации и Финансы Наземного транспорта. У </w:t>
      </w:r>
      <w:r w:rsidR="00486B00">
        <w:rPr>
          <w:rFonts w:ascii="Times New Roman" w:eastAsia="Times New Roman" w:hAnsi="Times New Roman" w:cs="Times New Roman"/>
          <w:bCs/>
          <w:sz w:val="28"/>
          <w:szCs w:val="28"/>
        </w:rPr>
        <w:t>б</w:t>
      </w:r>
      <w:r w:rsidR="00486B00" w:rsidRPr="004E5039">
        <w:rPr>
          <w:rFonts w:ascii="Times New Roman" w:eastAsia="Times New Roman" w:hAnsi="Times New Roman" w:cs="Times New Roman"/>
          <w:bCs/>
          <w:sz w:val="28"/>
          <w:szCs w:val="28"/>
        </w:rPr>
        <w:t>анк</w:t>
      </w:r>
      <w:r w:rsidR="00486B00">
        <w:rPr>
          <w:rFonts w:ascii="Times New Roman" w:eastAsia="Times New Roman" w:hAnsi="Times New Roman" w:cs="Times New Roman"/>
          <w:bCs/>
          <w:sz w:val="28"/>
          <w:szCs w:val="28"/>
        </w:rPr>
        <w:t>а</w:t>
      </w:r>
      <w:r w:rsidR="00486B00" w:rsidRPr="004E5039">
        <w:rPr>
          <w:rFonts w:ascii="Times New Roman" w:eastAsia="Times New Roman" w:hAnsi="Times New Roman" w:cs="Times New Roman"/>
          <w:bCs/>
          <w:sz w:val="28"/>
          <w:szCs w:val="28"/>
        </w:rPr>
        <w:t xml:space="preserve"> DVB</w:t>
      </w:r>
      <w:r w:rsidR="004E5039" w:rsidRPr="004E5039">
        <w:rPr>
          <w:rFonts w:ascii="Times New Roman" w:eastAsia="Times New Roman" w:hAnsi="Times New Roman" w:cs="Times New Roman"/>
          <w:sz w:val="28"/>
          <w:szCs w:val="28"/>
        </w:rPr>
        <w:t xml:space="preserve"> есть многочисленные филиалы, включая Банк DVB Америка в Нидерландских Антильских островах, Инвестиционный банк DVB Group (Азия), транспортные Финансы DVB в Японии и DVB Holding (США) в Соединенных Штатах. DZ</w:t>
      </w:r>
      <w:r w:rsidR="0046075C">
        <w:rPr>
          <w:rFonts w:ascii="Times New Roman" w:eastAsia="Times New Roman" w:hAnsi="Times New Roman" w:cs="Times New Roman"/>
          <w:sz w:val="28"/>
          <w:szCs w:val="28"/>
        </w:rPr>
        <w:t xml:space="preserve"> БАНК владеет 95% Банка DVB </w:t>
      </w:r>
      <w:r w:rsidR="000F255E">
        <w:rPr>
          <w:rFonts w:ascii="Times New Roman" w:eastAsia="Times New Roman" w:hAnsi="Times New Roman" w:cs="Times New Roman"/>
          <w:sz w:val="28"/>
          <w:szCs w:val="28"/>
          <w:lang w:val="en-US"/>
        </w:rPr>
        <w:t>[14]</w:t>
      </w:r>
      <w:r w:rsidR="0046075C">
        <w:rPr>
          <w:rFonts w:ascii="Times New Roman" w:eastAsia="Times New Roman" w:hAnsi="Times New Roman" w:cs="Times New Roman"/>
          <w:sz w:val="28"/>
          <w:szCs w:val="28"/>
        </w:rPr>
        <w:t>.</w:t>
      </w:r>
    </w:p>
    <w:p w:rsidR="004E5039" w:rsidRPr="004E5039" w:rsidRDefault="00146DB9" w:rsidP="004E5039">
      <w:pPr>
        <w:pStyle w:val="a9"/>
        <w:spacing w:before="0" w:beforeAutospacing="0" w:after="0" w:afterAutospacing="0" w:line="360" w:lineRule="auto"/>
        <w:ind w:right="225" w:firstLine="705"/>
        <w:jc w:val="both"/>
        <w:rPr>
          <w:sz w:val="28"/>
          <w:szCs w:val="28"/>
        </w:rPr>
      </w:pPr>
      <w:hyperlink r:id="rId58" w:history="1">
        <w:r w:rsidR="004E5039" w:rsidRPr="004E5039">
          <w:rPr>
            <w:rStyle w:val="a8"/>
            <w:bCs/>
            <w:color w:val="auto"/>
            <w:sz w:val="28"/>
            <w:szCs w:val="28"/>
            <w:u w:val="none"/>
            <w:bdr w:val="none" w:sz="0" w:space="0" w:color="auto" w:frame="1"/>
          </w:rPr>
          <w:t>Банк Aareal</w:t>
        </w:r>
      </w:hyperlink>
      <w:r w:rsidR="004E5039" w:rsidRPr="004E5039">
        <w:rPr>
          <w:sz w:val="28"/>
          <w:szCs w:val="28"/>
        </w:rPr>
        <w:t xml:space="preserve">, размещенный в Висбадене, один из ведущих международных ипотечных банков. </w:t>
      </w:r>
      <w:r w:rsidR="003C1664" w:rsidRPr="003C1664">
        <w:rPr>
          <w:sz w:val="28"/>
          <w:szCs w:val="28"/>
        </w:rPr>
        <w:t xml:space="preserve">Aareal </w:t>
      </w:r>
      <w:r w:rsidR="003C1664">
        <w:rPr>
          <w:sz w:val="28"/>
          <w:szCs w:val="28"/>
        </w:rPr>
        <w:t>п</w:t>
      </w:r>
      <w:r w:rsidR="004E5039" w:rsidRPr="004E5039">
        <w:rPr>
          <w:sz w:val="28"/>
          <w:szCs w:val="28"/>
        </w:rPr>
        <w:t xml:space="preserve">редоставляет имущественные </w:t>
      </w:r>
      <w:r w:rsidR="008140A1">
        <w:rPr>
          <w:sz w:val="28"/>
          <w:szCs w:val="28"/>
        </w:rPr>
        <w:t xml:space="preserve">ссуды </w:t>
      </w:r>
      <w:r w:rsidR="0025129C">
        <w:rPr>
          <w:sz w:val="28"/>
          <w:szCs w:val="28"/>
        </w:rPr>
        <w:t>и</w:t>
      </w:r>
      <w:r w:rsidR="004E5039" w:rsidRPr="004E5039">
        <w:rPr>
          <w:sz w:val="28"/>
          <w:szCs w:val="28"/>
        </w:rPr>
        <w:t xml:space="preserve"> финансир</w:t>
      </w:r>
      <w:r w:rsidR="0025129C">
        <w:rPr>
          <w:sz w:val="28"/>
          <w:szCs w:val="28"/>
        </w:rPr>
        <w:t>ует</w:t>
      </w:r>
      <w:r w:rsidR="004E5039" w:rsidRPr="004E5039">
        <w:rPr>
          <w:sz w:val="28"/>
          <w:szCs w:val="28"/>
        </w:rPr>
        <w:t xml:space="preserve"> бол</w:t>
      </w:r>
      <w:r w:rsidR="008140A1">
        <w:rPr>
          <w:sz w:val="28"/>
          <w:szCs w:val="28"/>
        </w:rPr>
        <w:t>ее</w:t>
      </w:r>
      <w:r w:rsidR="004E5039" w:rsidRPr="004E5039">
        <w:rPr>
          <w:sz w:val="28"/>
          <w:szCs w:val="28"/>
        </w:rPr>
        <w:t xml:space="preserve"> чем 25 стран</w:t>
      </w:r>
      <w:r w:rsidR="008140A1">
        <w:rPr>
          <w:sz w:val="28"/>
          <w:szCs w:val="28"/>
        </w:rPr>
        <w:t>,</w:t>
      </w:r>
      <w:r w:rsidR="004E5039" w:rsidRPr="004E5039">
        <w:rPr>
          <w:sz w:val="28"/>
          <w:szCs w:val="28"/>
        </w:rPr>
        <w:t xml:space="preserve"> включая Северную Америку и Азию.</w:t>
      </w:r>
      <w:r w:rsidR="003C1664">
        <w:rPr>
          <w:sz w:val="28"/>
          <w:szCs w:val="28"/>
        </w:rPr>
        <w:t xml:space="preserve"> </w:t>
      </w:r>
    </w:p>
    <w:p w:rsidR="002F1747" w:rsidRPr="00290D50" w:rsidRDefault="002F1747" w:rsidP="004E5039">
      <w:pPr>
        <w:pStyle w:val="a9"/>
        <w:spacing w:before="0" w:beforeAutospacing="0" w:after="0" w:afterAutospacing="0" w:line="360" w:lineRule="auto"/>
        <w:ind w:right="225" w:firstLine="705"/>
        <w:jc w:val="both"/>
        <w:rPr>
          <w:sz w:val="28"/>
          <w:szCs w:val="28"/>
        </w:rPr>
      </w:pPr>
      <w:r w:rsidRPr="004E5039">
        <w:rPr>
          <w:sz w:val="28"/>
          <w:szCs w:val="28"/>
        </w:rPr>
        <w:t>К коммерческим банкам относятся также</w:t>
      </w:r>
      <w:r w:rsidR="00AA0C4D" w:rsidRPr="004E5039">
        <w:rPr>
          <w:sz w:val="28"/>
          <w:szCs w:val="28"/>
        </w:rPr>
        <w:t xml:space="preserve"> провинциальные банки</w:t>
      </w:r>
      <w:r w:rsidRPr="004E5039">
        <w:rPr>
          <w:sz w:val="28"/>
          <w:szCs w:val="28"/>
        </w:rPr>
        <w:t xml:space="preserve">, но </w:t>
      </w:r>
      <w:r w:rsidR="004F7345" w:rsidRPr="004E5039">
        <w:rPr>
          <w:sz w:val="28"/>
          <w:szCs w:val="28"/>
        </w:rPr>
        <w:t>по роли в экономике, концентрации и централизации</w:t>
      </w:r>
      <w:r w:rsidR="004F7345" w:rsidRPr="00290D50">
        <w:rPr>
          <w:sz w:val="28"/>
          <w:szCs w:val="28"/>
        </w:rPr>
        <w:t xml:space="preserve"> капитала</w:t>
      </w:r>
      <w:r w:rsidR="004F7345">
        <w:rPr>
          <w:sz w:val="28"/>
          <w:szCs w:val="28"/>
        </w:rPr>
        <w:t xml:space="preserve"> они </w:t>
      </w:r>
      <w:r w:rsidRPr="00290D50">
        <w:rPr>
          <w:sz w:val="28"/>
          <w:szCs w:val="28"/>
        </w:rPr>
        <w:t xml:space="preserve">уступают </w:t>
      </w:r>
      <w:r w:rsidR="004F7345">
        <w:rPr>
          <w:sz w:val="28"/>
          <w:szCs w:val="28"/>
        </w:rPr>
        <w:t>гросс-банкам</w:t>
      </w:r>
      <w:r w:rsidRPr="00290D50">
        <w:rPr>
          <w:sz w:val="28"/>
          <w:szCs w:val="28"/>
        </w:rPr>
        <w:t>.</w:t>
      </w:r>
    </w:p>
    <w:p w:rsidR="002F1747" w:rsidRPr="00290D50" w:rsidRDefault="002F1747" w:rsidP="00155FF5">
      <w:pPr>
        <w:pStyle w:val="a9"/>
        <w:spacing w:before="0" w:beforeAutospacing="0" w:after="0" w:afterAutospacing="0" w:line="360" w:lineRule="auto"/>
        <w:ind w:right="225" w:firstLine="705"/>
        <w:jc w:val="both"/>
        <w:rPr>
          <w:sz w:val="28"/>
          <w:szCs w:val="28"/>
        </w:rPr>
      </w:pPr>
      <w:r w:rsidRPr="00290D50">
        <w:rPr>
          <w:sz w:val="28"/>
          <w:szCs w:val="28"/>
        </w:rPr>
        <w:t>Первоначально деятельность провинциальных банков была ограничена определенным районом или отраслью, но в настоящее время она распространяется на всю территорию ФРГ и за ее пределы. Крупнейшими среди провинциальных банков являются Баварский ипотечный и вексельный банк, а также Баварский объединенный банк.</w:t>
      </w:r>
    </w:p>
    <w:p w:rsidR="006600CD" w:rsidRDefault="00B5372F" w:rsidP="00A81E2B">
      <w:pPr>
        <w:pStyle w:val="a9"/>
        <w:spacing w:before="0" w:beforeAutospacing="0" w:after="0" w:afterAutospacing="0" w:line="360" w:lineRule="auto"/>
        <w:ind w:right="225" w:firstLine="705"/>
        <w:jc w:val="both"/>
        <w:rPr>
          <w:sz w:val="28"/>
          <w:szCs w:val="28"/>
        </w:rPr>
      </w:pPr>
      <w:r>
        <w:rPr>
          <w:sz w:val="28"/>
          <w:szCs w:val="28"/>
        </w:rPr>
        <w:t xml:space="preserve">К коммерческим </w:t>
      </w:r>
      <w:r w:rsidR="002F1747" w:rsidRPr="00290D50">
        <w:rPr>
          <w:sz w:val="28"/>
          <w:szCs w:val="28"/>
        </w:rPr>
        <w:t xml:space="preserve">банкам относятся и отделения иностранных банков. </w:t>
      </w:r>
      <w:r w:rsidR="002F1747" w:rsidRPr="00AB3AE2">
        <w:rPr>
          <w:sz w:val="28"/>
          <w:szCs w:val="28"/>
        </w:rPr>
        <w:t>Они обслуживают торгово-промышленную деятельность этих стран в ФРГ.</w:t>
      </w:r>
      <w:r w:rsidR="00AB3AE2" w:rsidRPr="00AB3AE2">
        <w:rPr>
          <w:sz w:val="28"/>
          <w:szCs w:val="28"/>
          <w:shd w:val="clear" w:color="auto" w:fill="FFFFFF"/>
        </w:rPr>
        <w:t xml:space="preserve"> Общий уровень активности других государств на финансовом рынке Германии достаточно высокий. В настоящее время здесь представлены свыше 300 иностранных кредитных учреждений из более чем 50 стран мира с развитой сетью филиалов.</w:t>
      </w:r>
      <w:r w:rsidR="002F1747" w:rsidRPr="00AB3AE2">
        <w:rPr>
          <w:sz w:val="28"/>
          <w:szCs w:val="28"/>
        </w:rPr>
        <w:t xml:space="preserve"> </w:t>
      </w:r>
    </w:p>
    <w:p w:rsidR="002F1747" w:rsidRPr="0046075C" w:rsidRDefault="002F1747" w:rsidP="00A81E2B">
      <w:pPr>
        <w:pStyle w:val="a9"/>
        <w:spacing w:before="0" w:beforeAutospacing="0" w:after="0" w:afterAutospacing="0" w:line="360" w:lineRule="auto"/>
        <w:ind w:right="225" w:firstLine="705"/>
        <w:jc w:val="both"/>
        <w:rPr>
          <w:sz w:val="28"/>
          <w:szCs w:val="28"/>
        </w:rPr>
      </w:pPr>
      <w:r w:rsidRPr="00AB3AE2">
        <w:rPr>
          <w:sz w:val="28"/>
          <w:szCs w:val="28"/>
        </w:rPr>
        <w:t>К группе коммерческих банков относятся также частные банкиры, которые проводят</w:t>
      </w:r>
      <w:r w:rsidRPr="00290D50">
        <w:rPr>
          <w:sz w:val="28"/>
          <w:szCs w:val="28"/>
        </w:rPr>
        <w:t xml:space="preserve"> операции по коммерческому </w:t>
      </w:r>
      <w:r w:rsidRPr="00A81E2B">
        <w:rPr>
          <w:sz w:val="28"/>
          <w:szCs w:val="28"/>
        </w:rPr>
        <w:t>обслуживанию промышленности и сферы услуг избранного круга клиентов.</w:t>
      </w:r>
      <w:r w:rsidR="00A81E2B" w:rsidRPr="00A81E2B">
        <w:rPr>
          <w:sz w:val="28"/>
          <w:szCs w:val="28"/>
        </w:rPr>
        <w:t xml:space="preserve"> </w:t>
      </w:r>
      <w:r w:rsidR="00A81E2B" w:rsidRPr="00A81E2B">
        <w:rPr>
          <w:color w:val="000000"/>
          <w:sz w:val="28"/>
          <w:szCs w:val="28"/>
          <w:shd w:val="clear" w:color="auto" w:fill="FFFFFF"/>
        </w:rPr>
        <w:t>В результате слияния мелких и средних банков число их постоянно уменьшается: за 40 лет, с 1974 по 2014 г., число их сократилось с 245 до 60, т.е. почти в четыре раза.</w:t>
      </w:r>
      <w:r w:rsidR="00A81E2B" w:rsidRPr="00A81E2B">
        <w:rPr>
          <w:rStyle w:val="apple-converted-space"/>
          <w:color w:val="000000"/>
          <w:sz w:val="28"/>
          <w:szCs w:val="28"/>
          <w:shd w:val="clear" w:color="auto" w:fill="FFFFFF"/>
        </w:rPr>
        <w:t> </w:t>
      </w:r>
      <w:r w:rsidRPr="00A81E2B">
        <w:rPr>
          <w:sz w:val="28"/>
          <w:szCs w:val="28"/>
        </w:rPr>
        <w:t xml:space="preserve"> Крупнейшими</w:t>
      </w:r>
      <w:r w:rsidRPr="00290D50">
        <w:rPr>
          <w:sz w:val="28"/>
          <w:szCs w:val="28"/>
        </w:rPr>
        <w:t xml:space="preserve"> банкирскими домами </w:t>
      </w:r>
      <w:r w:rsidR="002D1C4B">
        <w:rPr>
          <w:sz w:val="28"/>
          <w:szCs w:val="28"/>
        </w:rPr>
        <w:t>в 2015 году</w:t>
      </w:r>
      <w:r w:rsidRPr="00290D50">
        <w:rPr>
          <w:sz w:val="28"/>
          <w:szCs w:val="28"/>
        </w:rPr>
        <w:t xml:space="preserve"> явля</w:t>
      </w:r>
      <w:r w:rsidR="002D1C4B">
        <w:rPr>
          <w:sz w:val="28"/>
          <w:szCs w:val="28"/>
        </w:rPr>
        <w:t>ются</w:t>
      </w:r>
      <w:r w:rsidRPr="00290D50">
        <w:rPr>
          <w:sz w:val="28"/>
          <w:szCs w:val="28"/>
        </w:rPr>
        <w:t xml:space="preserve"> </w:t>
      </w:r>
      <w:r w:rsidR="0003097C" w:rsidRPr="00290D50">
        <w:rPr>
          <w:sz w:val="28"/>
          <w:szCs w:val="28"/>
        </w:rPr>
        <w:t>«Варбург-Бринкман и Вирц»</w:t>
      </w:r>
      <w:r w:rsidR="0003097C">
        <w:rPr>
          <w:sz w:val="28"/>
          <w:szCs w:val="28"/>
        </w:rPr>
        <w:t>, «Тринкхауз унд Буркхард» и другие</w:t>
      </w:r>
      <w:r w:rsidRPr="00290D50">
        <w:rPr>
          <w:sz w:val="28"/>
          <w:szCs w:val="28"/>
        </w:rPr>
        <w:t>. Все они представляют собой центры финансовой олигархии ФРГ, тесно св</w:t>
      </w:r>
      <w:r w:rsidR="0046075C">
        <w:rPr>
          <w:sz w:val="28"/>
          <w:szCs w:val="28"/>
        </w:rPr>
        <w:t>язанные с иностранным капиталом</w:t>
      </w:r>
      <w:r w:rsidR="00804416" w:rsidRPr="00804416">
        <w:rPr>
          <w:sz w:val="28"/>
          <w:szCs w:val="28"/>
        </w:rPr>
        <w:t xml:space="preserve"> </w:t>
      </w:r>
      <w:r w:rsidR="00804416" w:rsidRPr="0046075C">
        <w:rPr>
          <w:sz w:val="28"/>
          <w:szCs w:val="28"/>
        </w:rPr>
        <w:t xml:space="preserve">[6, </w:t>
      </w:r>
      <w:r w:rsidR="00804416">
        <w:rPr>
          <w:sz w:val="28"/>
          <w:szCs w:val="28"/>
          <w:lang w:val="en-US"/>
        </w:rPr>
        <w:t>c</w:t>
      </w:r>
      <w:r w:rsidR="00804416" w:rsidRPr="0046075C">
        <w:rPr>
          <w:sz w:val="28"/>
          <w:szCs w:val="28"/>
        </w:rPr>
        <w:t>. 219]</w:t>
      </w:r>
      <w:r w:rsidR="0046075C">
        <w:rPr>
          <w:sz w:val="28"/>
          <w:szCs w:val="28"/>
        </w:rPr>
        <w:t>.</w:t>
      </w:r>
    </w:p>
    <w:p w:rsidR="002F1747" w:rsidRPr="00290D50" w:rsidRDefault="002F1747" w:rsidP="00BB7128">
      <w:pPr>
        <w:pStyle w:val="a9"/>
        <w:spacing w:before="75" w:beforeAutospacing="0" w:after="0" w:afterAutospacing="0" w:line="360" w:lineRule="auto"/>
        <w:ind w:right="225" w:firstLine="705"/>
        <w:jc w:val="both"/>
        <w:rPr>
          <w:sz w:val="28"/>
          <w:szCs w:val="28"/>
        </w:rPr>
      </w:pPr>
      <w:r w:rsidRPr="00290D50">
        <w:rPr>
          <w:sz w:val="28"/>
          <w:szCs w:val="28"/>
        </w:rPr>
        <w:t xml:space="preserve">В целом для коммерческих или кредитных банков </w:t>
      </w:r>
      <w:r w:rsidR="00BF53F9">
        <w:rPr>
          <w:sz w:val="28"/>
          <w:szCs w:val="28"/>
        </w:rPr>
        <w:t>Германии</w:t>
      </w:r>
      <w:r w:rsidRPr="00290D50">
        <w:rPr>
          <w:sz w:val="28"/>
          <w:szCs w:val="28"/>
        </w:rPr>
        <w:t xml:space="preserve"> характерным является усиление процессов универсализации в их деятельности. Это означает, что они занимаются почти всеми видами деятельности,</w:t>
      </w:r>
      <w:r w:rsidR="009757D1">
        <w:rPr>
          <w:sz w:val="28"/>
          <w:szCs w:val="28"/>
        </w:rPr>
        <w:t xml:space="preserve"> </w:t>
      </w:r>
      <w:r w:rsidR="00BF53F9">
        <w:rPr>
          <w:sz w:val="28"/>
          <w:szCs w:val="28"/>
        </w:rPr>
        <w:t xml:space="preserve">кроме </w:t>
      </w:r>
      <w:r w:rsidR="009757D1">
        <w:rPr>
          <w:sz w:val="28"/>
          <w:szCs w:val="28"/>
        </w:rPr>
        <w:t>эмиссии банкнот, но осуществля</w:t>
      </w:r>
      <w:r w:rsidR="00C806D9">
        <w:rPr>
          <w:sz w:val="28"/>
          <w:szCs w:val="28"/>
        </w:rPr>
        <w:t>ют</w:t>
      </w:r>
      <w:r w:rsidRPr="00290D50">
        <w:rPr>
          <w:sz w:val="28"/>
          <w:szCs w:val="28"/>
        </w:rPr>
        <w:t xml:space="preserve"> операции с ценными бумагами. В США, например, такой вид операций с корпоративными ценными бумагами запрещен для коммерческих банков, ими занимаются специальные кре</w:t>
      </w:r>
      <w:r w:rsidRPr="00290D50">
        <w:rPr>
          <w:sz w:val="28"/>
          <w:szCs w:val="28"/>
        </w:rPr>
        <w:softHyphen/>
        <w:t xml:space="preserve">дитные учреждения </w:t>
      </w:r>
      <w:r w:rsidR="00AC01AE" w:rsidRPr="0001715A">
        <w:rPr>
          <w:sz w:val="28"/>
          <w:szCs w:val="28"/>
        </w:rPr>
        <w:t>–</w:t>
      </w:r>
      <w:r w:rsidRPr="00290D50">
        <w:rPr>
          <w:sz w:val="28"/>
          <w:szCs w:val="28"/>
        </w:rPr>
        <w:t xml:space="preserve"> инвестиционные банки.</w:t>
      </w:r>
    </w:p>
    <w:p w:rsidR="00575114" w:rsidRPr="00290D50" w:rsidRDefault="00575114" w:rsidP="00BB7128">
      <w:pPr>
        <w:pStyle w:val="a9"/>
        <w:shd w:val="clear" w:color="auto" w:fill="FFFFFF"/>
        <w:spacing w:before="0" w:beforeAutospacing="0" w:after="0" w:afterAutospacing="0" w:line="360" w:lineRule="auto"/>
        <w:ind w:firstLine="705"/>
        <w:jc w:val="both"/>
        <w:rPr>
          <w:sz w:val="28"/>
          <w:szCs w:val="28"/>
        </w:rPr>
      </w:pPr>
    </w:p>
    <w:p w:rsidR="00575114" w:rsidRPr="00290D50" w:rsidRDefault="00575114" w:rsidP="00BB7128">
      <w:pPr>
        <w:pStyle w:val="a9"/>
        <w:shd w:val="clear" w:color="auto" w:fill="FFFFFF"/>
        <w:spacing w:before="0" w:beforeAutospacing="0" w:after="0" w:afterAutospacing="0" w:line="360" w:lineRule="auto"/>
        <w:ind w:firstLine="705"/>
        <w:jc w:val="both"/>
        <w:rPr>
          <w:color w:val="000000"/>
          <w:sz w:val="28"/>
          <w:szCs w:val="28"/>
        </w:rPr>
      </w:pPr>
    </w:p>
    <w:p w:rsidR="00575114" w:rsidRDefault="00575114" w:rsidP="00BB7128">
      <w:pPr>
        <w:pStyle w:val="a9"/>
        <w:shd w:val="clear" w:color="auto" w:fill="FFFFFF"/>
        <w:spacing w:before="0" w:beforeAutospacing="0" w:after="0" w:afterAutospacing="0" w:line="360" w:lineRule="auto"/>
        <w:ind w:firstLine="705"/>
        <w:jc w:val="both"/>
        <w:rPr>
          <w:color w:val="000000"/>
          <w:sz w:val="28"/>
          <w:szCs w:val="28"/>
        </w:rPr>
      </w:pPr>
    </w:p>
    <w:p w:rsidR="00575114" w:rsidRDefault="00575114" w:rsidP="00BB7128">
      <w:pPr>
        <w:pStyle w:val="a9"/>
        <w:shd w:val="clear" w:color="auto" w:fill="FFFFFF"/>
        <w:spacing w:before="0" w:beforeAutospacing="0" w:after="0" w:afterAutospacing="0" w:line="360" w:lineRule="auto"/>
        <w:ind w:firstLine="705"/>
        <w:jc w:val="both"/>
        <w:rPr>
          <w:color w:val="000000"/>
          <w:sz w:val="28"/>
          <w:szCs w:val="28"/>
        </w:rPr>
      </w:pPr>
    </w:p>
    <w:p w:rsidR="00575114" w:rsidRDefault="00575114" w:rsidP="00ED2BC3">
      <w:pPr>
        <w:pStyle w:val="a9"/>
        <w:shd w:val="clear" w:color="auto" w:fill="FFFFFF"/>
        <w:spacing w:before="0" w:beforeAutospacing="0" w:after="0" w:afterAutospacing="0" w:line="360" w:lineRule="auto"/>
        <w:ind w:firstLine="708"/>
        <w:jc w:val="both"/>
        <w:rPr>
          <w:color w:val="000000"/>
          <w:sz w:val="28"/>
          <w:szCs w:val="28"/>
        </w:rPr>
      </w:pPr>
    </w:p>
    <w:p w:rsidR="00575114" w:rsidRDefault="00575114" w:rsidP="00ED2BC3">
      <w:pPr>
        <w:pStyle w:val="a9"/>
        <w:shd w:val="clear" w:color="auto" w:fill="FFFFFF"/>
        <w:spacing w:before="0" w:beforeAutospacing="0" w:after="0" w:afterAutospacing="0" w:line="360" w:lineRule="auto"/>
        <w:ind w:firstLine="708"/>
        <w:jc w:val="both"/>
        <w:rPr>
          <w:color w:val="000000"/>
          <w:sz w:val="28"/>
          <w:szCs w:val="28"/>
        </w:rPr>
      </w:pPr>
    </w:p>
    <w:p w:rsidR="00575114" w:rsidRDefault="00575114" w:rsidP="00ED2BC3">
      <w:pPr>
        <w:pStyle w:val="a9"/>
        <w:shd w:val="clear" w:color="auto" w:fill="FFFFFF"/>
        <w:spacing w:before="0" w:beforeAutospacing="0" w:after="0" w:afterAutospacing="0" w:line="360" w:lineRule="auto"/>
        <w:ind w:firstLine="708"/>
        <w:jc w:val="both"/>
        <w:rPr>
          <w:color w:val="000000"/>
          <w:sz w:val="28"/>
          <w:szCs w:val="28"/>
        </w:rPr>
      </w:pPr>
    </w:p>
    <w:p w:rsidR="00575114" w:rsidRDefault="00575114" w:rsidP="00ED2BC3">
      <w:pPr>
        <w:pStyle w:val="a9"/>
        <w:shd w:val="clear" w:color="auto" w:fill="FFFFFF"/>
        <w:spacing w:before="0" w:beforeAutospacing="0" w:after="0" w:afterAutospacing="0" w:line="360" w:lineRule="auto"/>
        <w:ind w:firstLine="708"/>
        <w:jc w:val="both"/>
        <w:rPr>
          <w:color w:val="000000"/>
          <w:sz w:val="28"/>
          <w:szCs w:val="28"/>
        </w:rPr>
      </w:pPr>
    </w:p>
    <w:p w:rsidR="00575114" w:rsidRPr="00EA6A56" w:rsidRDefault="00575114" w:rsidP="00ED2BC3">
      <w:pPr>
        <w:pStyle w:val="a9"/>
        <w:shd w:val="clear" w:color="auto" w:fill="FFFFFF"/>
        <w:spacing w:before="0" w:beforeAutospacing="0" w:after="0" w:afterAutospacing="0" w:line="360" w:lineRule="auto"/>
        <w:ind w:firstLine="708"/>
        <w:jc w:val="both"/>
        <w:rPr>
          <w:color w:val="000000"/>
          <w:sz w:val="28"/>
          <w:szCs w:val="28"/>
        </w:rPr>
      </w:pPr>
    </w:p>
    <w:p w:rsidR="00CF2190" w:rsidRDefault="00CF2190" w:rsidP="00537292">
      <w:pPr>
        <w:spacing w:after="0" w:line="360" w:lineRule="auto"/>
        <w:jc w:val="center"/>
        <w:rPr>
          <w:rFonts w:ascii="Times New Roman" w:hAnsi="Times New Roman" w:cs="Times New Roman"/>
          <w:color w:val="FF0000"/>
          <w:sz w:val="28"/>
          <w:szCs w:val="28"/>
        </w:rPr>
      </w:pPr>
    </w:p>
    <w:p w:rsidR="006B5317" w:rsidRDefault="006B5317" w:rsidP="00537292">
      <w:pPr>
        <w:spacing w:after="0" w:line="360" w:lineRule="auto"/>
        <w:jc w:val="center"/>
        <w:rPr>
          <w:rFonts w:ascii="Times New Roman" w:hAnsi="Times New Roman" w:cs="Times New Roman"/>
          <w:color w:val="FF0000"/>
          <w:sz w:val="28"/>
          <w:szCs w:val="28"/>
        </w:rPr>
      </w:pPr>
    </w:p>
    <w:p w:rsidR="006B5317" w:rsidRDefault="006B5317" w:rsidP="00537292">
      <w:pPr>
        <w:spacing w:after="0" w:line="360" w:lineRule="auto"/>
        <w:jc w:val="center"/>
        <w:rPr>
          <w:rFonts w:ascii="Times New Roman" w:hAnsi="Times New Roman" w:cs="Times New Roman"/>
          <w:color w:val="FF0000"/>
          <w:sz w:val="28"/>
          <w:szCs w:val="28"/>
        </w:rPr>
      </w:pPr>
    </w:p>
    <w:p w:rsidR="006B5317" w:rsidRDefault="006B5317" w:rsidP="00537292">
      <w:pPr>
        <w:spacing w:after="0" w:line="360" w:lineRule="auto"/>
        <w:jc w:val="center"/>
        <w:rPr>
          <w:rFonts w:ascii="Times New Roman" w:hAnsi="Times New Roman" w:cs="Times New Roman"/>
          <w:color w:val="FF0000"/>
          <w:sz w:val="28"/>
          <w:szCs w:val="28"/>
        </w:rPr>
      </w:pPr>
    </w:p>
    <w:p w:rsidR="006B5317" w:rsidRDefault="006B5317" w:rsidP="00537292">
      <w:pPr>
        <w:spacing w:after="0" w:line="360" w:lineRule="auto"/>
        <w:jc w:val="center"/>
        <w:rPr>
          <w:rFonts w:ascii="Times New Roman" w:hAnsi="Times New Roman" w:cs="Times New Roman"/>
          <w:color w:val="FF0000"/>
          <w:sz w:val="28"/>
          <w:szCs w:val="28"/>
        </w:rPr>
      </w:pPr>
    </w:p>
    <w:p w:rsidR="006B5317" w:rsidRDefault="006B5317" w:rsidP="00537292">
      <w:pPr>
        <w:spacing w:after="0" w:line="360" w:lineRule="auto"/>
        <w:jc w:val="center"/>
        <w:rPr>
          <w:rFonts w:ascii="Times New Roman" w:hAnsi="Times New Roman" w:cs="Times New Roman"/>
          <w:color w:val="FF0000"/>
          <w:sz w:val="28"/>
          <w:szCs w:val="28"/>
        </w:rPr>
      </w:pPr>
    </w:p>
    <w:p w:rsidR="006B5317" w:rsidRDefault="006B5317" w:rsidP="00537292">
      <w:pPr>
        <w:spacing w:after="0" w:line="360" w:lineRule="auto"/>
        <w:jc w:val="center"/>
        <w:rPr>
          <w:rFonts w:ascii="Times New Roman" w:hAnsi="Times New Roman" w:cs="Times New Roman"/>
          <w:color w:val="FF0000"/>
          <w:sz w:val="28"/>
          <w:szCs w:val="28"/>
        </w:rPr>
      </w:pPr>
    </w:p>
    <w:p w:rsidR="006B5317" w:rsidRDefault="006B5317" w:rsidP="00537292">
      <w:pPr>
        <w:spacing w:after="0" w:line="360" w:lineRule="auto"/>
        <w:jc w:val="center"/>
        <w:rPr>
          <w:rFonts w:ascii="Times New Roman" w:hAnsi="Times New Roman" w:cs="Times New Roman"/>
          <w:color w:val="FF0000"/>
          <w:sz w:val="28"/>
          <w:szCs w:val="28"/>
        </w:rPr>
      </w:pPr>
    </w:p>
    <w:p w:rsidR="006B5317" w:rsidRDefault="006B5317" w:rsidP="00537292">
      <w:pPr>
        <w:spacing w:after="0" w:line="360" w:lineRule="auto"/>
        <w:jc w:val="center"/>
        <w:rPr>
          <w:rFonts w:ascii="Times New Roman" w:hAnsi="Times New Roman" w:cs="Times New Roman"/>
          <w:color w:val="FF0000"/>
          <w:sz w:val="28"/>
          <w:szCs w:val="28"/>
        </w:rPr>
      </w:pPr>
    </w:p>
    <w:p w:rsidR="006B5317" w:rsidRDefault="006B5317" w:rsidP="00537292">
      <w:pPr>
        <w:spacing w:after="0" w:line="360" w:lineRule="auto"/>
        <w:jc w:val="center"/>
        <w:rPr>
          <w:rFonts w:ascii="Times New Roman" w:hAnsi="Times New Roman" w:cs="Times New Roman"/>
          <w:color w:val="FF0000"/>
          <w:sz w:val="28"/>
          <w:szCs w:val="28"/>
        </w:rPr>
      </w:pPr>
    </w:p>
    <w:p w:rsidR="005E4D58" w:rsidRDefault="005E4D58" w:rsidP="00537292">
      <w:pPr>
        <w:spacing w:after="0" w:line="360" w:lineRule="auto"/>
        <w:jc w:val="center"/>
        <w:rPr>
          <w:rFonts w:ascii="Times New Roman" w:hAnsi="Times New Roman" w:cs="Times New Roman"/>
          <w:color w:val="FF0000"/>
          <w:sz w:val="28"/>
          <w:szCs w:val="28"/>
        </w:rPr>
      </w:pPr>
    </w:p>
    <w:p w:rsidR="005E4D58" w:rsidRDefault="005E4D58" w:rsidP="00537292">
      <w:pPr>
        <w:spacing w:after="0" w:line="360" w:lineRule="auto"/>
        <w:jc w:val="center"/>
        <w:rPr>
          <w:rFonts w:ascii="Times New Roman" w:hAnsi="Times New Roman" w:cs="Times New Roman"/>
          <w:color w:val="FF0000"/>
          <w:sz w:val="28"/>
          <w:szCs w:val="28"/>
        </w:rPr>
      </w:pPr>
    </w:p>
    <w:p w:rsidR="005E4D58" w:rsidRDefault="005E4D58" w:rsidP="00537292">
      <w:pPr>
        <w:spacing w:after="0" w:line="360" w:lineRule="auto"/>
        <w:jc w:val="center"/>
        <w:rPr>
          <w:rFonts w:ascii="Times New Roman" w:hAnsi="Times New Roman" w:cs="Times New Roman"/>
          <w:color w:val="FF0000"/>
          <w:sz w:val="28"/>
          <w:szCs w:val="28"/>
        </w:rPr>
      </w:pPr>
    </w:p>
    <w:p w:rsidR="005E4D58" w:rsidRDefault="005E4D58" w:rsidP="00537292">
      <w:pPr>
        <w:spacing w:after="0" w:line="360" w:lineRule="auto"/>
        <w:jc w:val="center"/>
        <w:rPr>
          <w:rFonts w:ascii="Times New Roman" w:hAnsi="Times New Roman" w:cs="Times New Roman"/>
          <w:color w:val="FF0000"/>
          <w:sz w:val="28"/>
          <w:szCs w:val="28"/>
        </w:rPr>
      </w:pPr>
    </w:p>
    <w:p w:rsidR="005E4D58" w:rsidRDefault="005E4D58" w:rsidP="00537292">
      <w:pPr>
        <w:spacing w:after="0" w:line="360" w:lineRule="auto"/>
        <w:jc w:val="center"/>
        <w:rPr>
          <w:rFonts w:ascii="Times New Roman" w:hAnsi="Times New Roman" w:cs="Times New Roman"/>
          <w:color w:val="FF0000"/>
          <w:sz w:val="28"/>
          <w:szCs w:val="28"/>
        </w:rPr>
      </w:pPr>
    </w:p>
    <w:p w:rsidR="0046075C" w:rsidRDefault="0046075C" w:rsidP="00537292">
      <w:pPr>
        <w:spacing w:after="0" w:line="360" w:lineRule="auto"/>
        <w:jc w:val="center"/>
        <w:rPr>
          <w:rFonts w:ascii="Times New Roman" w:hAnsi="Times New Roman" w:cs="Times New Roman"/>
          <w:color w:val="FF0000"/>
          <w:sz w:val="28"/>
          <w:szCs w:val="28"/>
        </w:rPr>
      </w:pPr>
    </w:p>
    <w:p w:rsidR="0046075C" w:rsidRDefault="0046075C" w:rsidP="00537292">
      <w:pPr>
        <w:spacing w:after="0" w:line="360" w:lineRule="auto"/>
        <w:jc w:val="center"/>
        <w:rPr>
          <w:rFonts w:ascii="Times New Roman" w:hAnsi="Times New Roman" w:cs="Times New Roman"/>
          <w:color w:val="FF0000"/>
          <w:sz w:val="28"/>
          <w:szCs w:val="28"/>
        </w:rPr>
      </w:pPr>
    </w:p>
    <w:p w:rsidR="006B5317" w:rsidRPr="00A236E8" w:rsidRDefault="006B5317" w:rsidP="00537292">
      <w:pPr>
        <w:spacing w:after="0" w:line="360" w:lineRule="auto"/>
        <w:jc w:val="center"/>
        <w:rPr>
          <w:rFonts w:ascii="Times New Roman" w:hAnsi="Times New Roman" w:cs="Times New Roman"/>
          <w:color w:val="FF0000"/>
          <w:sz w:val="28"/>
          <w:szCs w:val="28"/>
        </w:rPr>
      </w:pPr>
    </w:p>
    <w:p w:rsidR="00E64A5E" w:rsidRPr="004F5098" w:rsidRDefault="00154028" w:rsidP="004F5098">
      <w:pPr>
        <w:pStyle w:val="1"/>
        <w:spacing w:before="0" w:beforeAutospacing="0" w:after="0" w:afterAutospacing="0" w:line="360" w:lineRule="auto"/>
        <w:jc w:val="center"/>
        <w:rPr>
          <w:sz w:val="28"/>
        </w:rPr>
      </w:pPr>
      <w:r w:rsidRPr="001D0D20">
        <w:rPr>
          <w:sz w:val="28"/>
        </w:rPr>
        <w:t>3.</w:t>
      </w:r>
      <w:r w:rsidR="001E0DBF" w:rsidRPr="001D0D20">
        <w:rPr>
          <w:sz w:val="28"/>
        </w:rPr>
        <w:t xml:space="preserve"> </w:t>
      </w:r>
      <w:r w:rsidR="006E045B">
        <w:rPr>
          <w:sz w:val="28"/>
        </w:rPr>
        <w:t>Состояние коммерческих банков Росси</w:t>
      </w:r>
      <w:r w:rsidR="007F27AB">
        <w:rPr>
          <w:sz w:val="28"/>
        </w:rPr>
        <w:t>йской Федерации</w:t>
      </w:r>
      <w:r w:rsidR="006E045B">
        <w:rPr>
          <w:sz w:val="28"/>
        </w:rPr>
        <w:t xml:space="preserve"> на современном этапе, проблемы и пути их решения</w:t>
      </w:r>
    </w:p>
    <w:p w:rsidR="00E64A5E" w:rsidRPr="003E32BA" w:rsidRDefault="00E64A5E" w:rsidP="00AD76FF">
      <w:pPr>
        <w:spacing w:after="0" w:line="360" w:lineRule="auto"/>
        <w:ind w:firstLine="708"/>
        <w:jc w:val="both"/>
        <w:rPr>
          <w:rFonts w:ascii="Times New Roman" w:hAnsi="Times New Roman" w:cs="Times New Roman"/>
          <w:color w:val="FF0000"/>
          <w:sz w:val="28"/>
          <w:szCs w:val="28"/>
          <w:shd w:val="clear" w:color="auto" w:fill="FFFFFF"/>
        </w:rPr>
      </w:pPr>
      <w:r w:rsidRPr="00E64A5E">
        <w:rPr>
          <w:rFonts w:ascii="Times New Roman" w:hAnsi="Times New Roman" w:cs="Times New Roman"/>
          <w:sz w:val="28"/>
          <w:szCs w:val="28"/>
          <w:shd w:val="clear" w:color="auto" w:fill="FFFFFF"/>
        </w:rPr>
        <w:t>Создание и функционирование коммерческих банков в РФ основывается на Законе «О банках и банковской деятельности в РФ»</w:t>
      </w:r>
      <w:r w:rsidR="0046075C">
        <w:rPr>
          <w:rFonts w:ascii="Times New Roman" w:hAnsi="Times New Roman" w:cs="Times New Roman"/>
          <w:sz w:val="28"/>
          <w:szCs w:val="28"/>
          <w:shd w:val="clear" w:color="auto" w:fill="FFFFFF"/>
        </w:rPr>
        <w:t xml:space="preserve"> </w:t>
      </w:r>
      <w:r w:rsidR="008E2ECF" w:rsidRPr="008E2ECF">
        <w:rPr>
          <w:rFonts w:ascii="Times New Roman" w:hAnsi="Times New Roman" w:cs="Times New Roman"/>
          <w:sz w:val="28"/>
          <w:szCs w:val="28"/>
          <w:shd w:val="clear" w:color="auto" w:fill="FFFFFF"/>
        </w:rPr>
        <w:t>[2]</w:t>
      </w:r>
      <w:r w:rsidR="0046075C">
        <w:rPr>
          <w:rFonts w:ascii="Times New Roman" w:hAnsi="Times New Roman" w:cs="Times New Roman"/>
          <w:sz w:val="28"/>
          <w:szCs w:val="28"/>
          <w:shd w:val="clear" w:color="auto" w:fill="FFFFFF"/>
        </w:rPr>
        <w:t>.</w:t>
      </w:r>
      <w:r w:rsidR="008E2ECF" w:rsidRPr="008E2ECF">
        <w:rPr>
          <w:rFonts w:ascii="Times New Roman" w:hAnsi="Times New Roman" w:cs="Times New Roman"/>
          <w:sz w:val="28"/>
          <w:szCs w:val="28"/>
          <w:shd w:val="clear" w:color="auto" w:fill="FFFFFF"/>
        </w:rPr>
        <w:t xml:space="preserve"> </w:t>
      </w:r>
      <w:r w:rsidRPr="00E64A5E">
        <w:rPr>
          <w:rFonts w:ascii="Times New Roman" w:hAnsi="Times New Roman" w:cs="Times New Roman"/>
          <w:sz w:val="28"/>
          <w:szCs w:val="28"/>
          <w:shd w:val="clear" w:color="auto" w:fill="FFFFFF"/>
        </w:rPr>
        <w:t xml:space="preserve">Основное назначение банка следует из самого его определения, сформулированного в этом законе: банк </w:t>
      </w:r>
      <w:r w:rsidR="00A86955" w:rsidRPr="00F8052E">
        <w:rPr>
          <w:color w:val="000000"/>
          <w:sz w:val="28"/>
          <w:szCs w:val="28"/>
          <w:shd w:val="clear" w:color="auto" w:fill="FFFFFF"/>
        </w:rPr>
        <w:t>–</w:t>
      </w:r>
      <w:r w:rsidRPr="00E64A5E">
        <w:rPr>
          <w:rFonts w:ascii="Times New Roman" w:hAnsi="Times New Roman" w:cs="Times New Roman"/>
          <w:sz w:val="28"/>
          <w:szCs w:val="28"/>
          <w:shd w:val="clear" w:color="auto" w:fill="FFFFFF"/>
        </w:rPr>
        <w:t xml:space="preserve"> коммерческое учреждение, являющееся юридическим лицом, которому в соответствии с настоящим законом и на основании лицензии, выданной Центральным банком России, предоставлено право привлекать денежные средства юридических и физических лиц и от своего имени размещать эти средства на условиях возвратности, платности и срочности, а также осуществлять иные банковские операции. В соответствии с этим законом банки России действуют как универсальные кредитные учреждения, то есть совершают широкий круг операций на финансовом рынке. К этим операциям относят предоставление </w:t>
      </w:r>
      <w:r w:rsidRPr="00AD76FF">
        <w:rPr>
          <w:rFonts w:ascii="Times New Roman" w:hAnsi="Times New Roman" w:cs="Times New Roman"/>
          <w:sz w:val="28"/>
          <w:szCs w:val="28"/>
          <w:shd w:val="clear" w:color="auto" w:fill="FFFFFF"/>
        </w:rPr>
        <w:t>различных по видам и срокам кредитов, покупку-продажу и хранение ценных бумаг, иностранной валюты, привлечение средств во вклады, осуществление расчетов, выдачу гарантий, поручительств и иных обязательств, посреднические и доверительные операции и т.д</w:t>
      </w:r>
      <w:r w:rsidR="00A86955" w:rsidRPr="00A86955">
        <w:rPr>
          <w:rFonts w:ascii="Times New Roman" w:hAnsi="Times New Roman" w:cs="Times New Roman"/>
          <w:sz w:val="28"/>
          <w:szCs w:val="28"/>
          <w:shd w:val="clear" w:color="auto" w:fill="FFFFFF"/>
        </w:rPr>
        <w:t xml:space="preserve"> </w:t>
      </w:r>
      <w:r w:rsidR="00F40960" w:rsidRPr="00A86955">
        <w:rPr>
          <w:rFonts w:ascii="Times New Roman" w:hAnsi="Times New Roman" w:cs="Times New Roman"/>
          <w:sz w:val="28"/>
          <w:szCs w:val="28"/>
          <w:shd w:val="clear" w:color="auto" w:fill="FFFFFF"/>
        </w:rPr>
        <w:t>[</w:t>
      </w:r>
      <w:r w:rsidR="008E2ECF" w:rsidRPr="008E2ECF">
        <w:rPr>
          <w:rFonts w:ascii="Times New Roman" w:hAnsi="Times New Roman" w:cs="Times New Roman"/>
          <w:sz w:val="28"/>
          <w:szCs w:val="28"/>
          <w:shd w:val="clear" w:color="auto" w:fill="FFFFFF"/>
        </w:rPr>
        <w:t>1]</w:t>
      </w:r>
      <w:r w:rsidR="0046075C">
        <w:rPr>
          <w:rFonts w:ascii="Times New Roman" w:hAnsi="Times New Roman" w:cs="Times New Roman"/>
          <w:sz w:val="28"/>
          <w:szCs w:val="28"/>
          <w:shd w:val="clear" w:color="auto" w:fill="FFFFFF"/>
        </w:rPr>
        <w:t>.</w:t>
      </w:r>
    </w:p>
    <w:p w:rsidR="004F5098" w:rsidRPr="0046075C" w:rsidRDefault="00AD76FF" w:rsidP="004F5098">
      <w:pPr>
        <w:pStyle w:val="a9"/>
        <w:shd w:val="clear" w:color="auto" w:fill="FFFFFF"/>
        <w:spacing w:before="0" w:beforeAutospacing="0" w:after="0" w:afterAutospacing="0" w:line="360" w:lineRule="auto"/>
        <w:ind w:firstLine="360"/>
        <w:jc w:val="both"/>
        <w:rPr>
          <w:sz w:val="28"/>
          <w:szCs w:val="28"/>
        </w:rPr>
      </w:pPr>
      <w:r w:rsidRPr="00AD76FF">
        <w:rPr>
          <w:sz w:val="28"/>
          <w:szCs w:val="28"/>
        </w:rPr>
        <w:t>Коммерческие банки представляют второй уровень банковской системы. Главным их отличием от центральных является</w:t>
      </w:r>
      <w:r w:rsidR="0046075C">
        <w:rPr>
          <w:sz w:val="28"/>
          <w:szCs w:val="28"/>
        </w:rPr>
        <w:t xml:space="preserve"> отсутствие права эмиссии денег</w:t>
      </w:r>
      <w:r w:rsidRPr="00AD76FF">
        <w:rPr>
          <w:sz w:val="28"/>
          <w:szCs w:val="28"/>
        </w:rPr>
        <w:t xml:space="preserve"> </w:t>
      </w:r>
      <w:r w:rsidR="004C487D" w:rsidRPr="0046075C">
        <w:rPr>
          <w:sz w:val="28"/>
          <w:szCs w:val="28"/>
        </w:rPr>
        <w:t xml:space="preserve">[10, </w:t>
      </w:r>
      <w:r w:rsidR="004C487D">
        <w:rPr>
          <w:sz w:val="28"/>
          <w:szCs w:val="28"/>
          <w:lang w:val="en-US"/>
        </w:rPr>
        <w:t>c</w:t>
      </w:r>
      <w:r w:rsidR="004C487D" w:rsidRPr="0046075C">
        <w:rPr>
          <w:sz w:val="28"/>
          <w:szCs w:val="28"/>
        </w:rPr>
        <w:t>. 199]</w:t>
      </w:r>
      <w:r w:rsidR="0046075C">
        <w:rPr>
          <w:sz w:val="28"/>
          <w:szCs w:val="28"/>
        </w:rPr>
        <w:t>.</w:t>
      </w:r>
    </w:p>
    <w:p w:rsidR="00A6711F" w:rsidRPr="00A6711F" w:rsidRDefault="00A6711F" w:rsidP="004F5098">
      <w:pPr>
        <w:pStyle w:val="a9"/>
        <w:shd w:val="clear" w:color="auto" w:fill="FFFFFF"/>
        <w:spacing w:before="0" w:beforeAutospacing="0" w:after="0" w:afterAutospacing="0" w:line="360" w:lineRule="auto"/>
        <w:ind w:firstLine="360"/>
        <w:jc w:val="both"/>
        <w:rPr>
          <w:sz w:val="28"/>
          <w:szCs w:val="28"/>
        </w:rPr>
      </w:pPr>
      <w:r w:rsidRPr="00A6711F">
        <w:rPr>
          <w:sz w:val="28"/>
          <w:szCs w:val="28"/>
        </w:rPr>
        <w:t xml:space="preserve">Для выполнения своих экономических функций </w:t>
      </w:r>
      <w:r w:rsidR="005E0166">
        <w:rPr>
          <w:sz w:val="28"/>
          <w:szCs w:val="28"/>
        </w:rPr>
        <w:t>коммерческими банками</w:t>
      </w:r>
      <w:r w:rsidRPr="00A6711F">
        <w:rPr>
          <w:sz w:val="28"/>
          <w:szCs w:val="28"/>
        </w:rPr>
        <w:t xml:space="preserve"> востребован ряд важных услуг, которые обеспечиваются банковской инфраструктурой. Значение банковской инфраструктуры в последние годы все более возрастает. Под ней понимают совокупность институтов, формирующих необходимые условия для осуществления банковской деятельности и содействующих созданию и доведению банковских услуг до их потребителей. К ним можно отнести:</w:t>
      </w:r>
    </w:p>
    <w:p w:rsidR="00A6711F" w:rsidRPr="00A6711F" w:rsidRDefault="00A86955" w:rsidP="00F40960">
      <w:pPr>
        <w:spacing w:after="0" w:line="360" w:lineRule="auto"/>
        <w:jc w:val="both"/>
        <w:rPr>
          <w:rFonts w:ascii="Times New Roman" w:eastAsia="Times New Roman" w:hAnsi="Times New Roman" w:cs="Times New Roman"/>
          <w:sz w:val="28"/>
          <w:szCs w:val="28"/>
        </w:rPr>
      </w:pPr>
      <w:r w:rsidRPr="00F8052E">
        <w:rPr>
          <w:color w:val="000000"/>
          <w:sz w:val="28"/>
          <w:szCs w:val="28"/>
          <w:shd w:val="clear" w:color="auto" w:fill="FFFFFF"/>
        </w:rPr>
        <w:t>–</w:t>
      </w:r>
      <w:r w:rsidR="00F40960">
        <w:rPr>
          <w:rFonts w:ascii="Times New Roman" w:eastAsia="Times New Roman" w:hAnsi="Times New Roman" w:cs="Times New Roman"/>
          <w:sz w:val="28"/>
          <w:szCs w:val="28"/>
        </w:rPr>
        <w:t xml:space="preserve"> </w:t>
      </w:r>
      <w:r w:rsidR="00A6711F" w:rsidRPr="00A6711F">
        <w:rPr>
          <w:rFonts w:ascii="Times New Roman" w:eastAsia="Times New Roman" w:hAnsi="Times New Roman" w:cs="Times New Roman"/>
          <w:sz w:val="28"/>
          <w:szCs w:val="28"/>
        </w:rPr>
        <w:t>систему страхования вкладов, обеспечивающую гарантирование сохранности вкладов граждан в банках в рамках установленных законодательством норм, которое осуществляется специально созданным государством Агентством по страхованию вкладов;</w:t>
      </w:r>
    </w:p>
    <w:p w:rsidR="00A6711F" w:rsidRPr="00A6711F" w:rsidRDefault="00A86955" w:rsidP="00F40960">
      <w:pPr>
        <w:spacing w:after="0" w:line="360" w:lineRule="auto"/>
        <w:jc w:val="both"/>
        <w:rPr>
          <w:rFonts w:ascii="Times New Roman" w:eastAsia="Times New Roman" w:hAnsi="Times New Roman" w:cs="Times New Roman"/>
          <w:sz w:val="28"/>
          <w:szCs w:val="28"/>
        </w:rPr>
      </w:pPr>
      <w:r w:rsidRPr="00F8052E">
        <w:rPr>
          <w:color w:val="000000"/>
          <w:sz w:val="28"/>
          <w:szCs w:val="28"/>
          <w:shd w:val="clear" w:color="auto" w:fill="FFFFFF"/>
        </w:rPr>
        <w:t>–</w:t>
      </w:r>
      <w:r w:rsidR="00F40960">
        <w:rPr>
          <w:rFonts w:ascii="Times New Roman" w:eastAsia="Times New Roman" w:hAnsi="Times New Roman" w:cs="Times New Roman"/>
          <w:sz w:val="28"/>
          <w:szCs w:val="28"/>
        </w:rPr>
        <w:t xml:space="preserve"> </w:t>
      </w:r>
      <w:r w:rsidR="00A6711F" w:rsidRPr="00A6711F">
        <w:rPr>
          <w:rFonts w:ascii="Times New Roman" w:eastAsia="Times New Roman" w:hAnsi="Times New Roman" w:cs="Times New Roman"/>
          <w:sz w:val="28"/>
          <w:szCs w:val="28"/>
        </w:rPr>
        <w:t>независимые платежные системы, оказывающие содействие в осуществлении расчетов между организациями и банками, например SWIFT, и платежных операций по пластиковым картам, например VISA</w:t>
      </w:r>
      <w:r w:rsidR="00287464">
        <w:rPr>
          <w:rFonts w:ascii="Times New Roman" w:eastAsia="Times New Roman" w:hAnsi="Times New Roman" w:cs="Times New Roman"/>
          <w:sz w:val="28"/>
          <w:szCs w:val="28"/>
        </w:rPr>
        <w:t>,</w:t>
      </w:r>
      <w:r w:rsidR="00A6711F" w:rsidRPr="00A6711F">
        <w:rPr>
          <w:rFonts w:ascii="Times New Roman" w:eastAsia="Times New Roman" w:hAnsi="Times New Roman" w:cs="Times New Roman"/>
          <w:sz w:val="28"/>
          <w:szCs w:val="28"/>
        </w:rPr>
        <w:t xml:space="preserve"> MasterCard, American Express;</w:t>
      </w:r>
    </w:p>
    <w:p w:rsidR="00A6711F" w:rsidRPr="00A6711F" w:rsidRDefault="00A86955" w:rsidP="00F40960">
      <w:pPr>
        <w:spacing w:after="0" w:line="360" w:lineRule="auto"/>
        <w:jc w:val="both"/>
        <w:rPr>
          <w:rFonts w:ascii="Times New Roman" w:eastAsia="Times New Roman" w:hAnsi="Times New Roman" w:cs="Times New Roman"/>
          <w:sz w:val="28"/>
          <w:szCs w:val="28"/>
        </w:rPr>
      </w:pPr>
      <w:r w:rsidRPr="00F8052E">
        <w:rPr>
          <w:color w:val="000000"/>
          <w:sz w:val="28"/>
          <w:szCs w:val="28"/>
          <w:shd w:val="clear" w:color="auto" w:fill="FFFFFF"/>
        </w:rPr>
        <w:t>–</w:t>
      </w:r>
      <w:r w:rsidR="00F40960">
        <w:rPr>
          <w:rFonts w:ascii="Times New Roman" w:eastAsia="Times New Roman" w:hAnsi="Times New Roman" w:cs="Times New Roman"/>
          <w:sz w:val="28"/>
          <w:szCs w:val="28"/>
        </w:rPr>
        <w:t xml:space="preserve"> </w:t>
      </w:r>
      <w:r w:rsidR="00A6711F" w:rsidRPr="00A6711F">
        <w:rPr>
          <w:rFonts w:ascii="Times New Roman" w:eastAsia="Times New Roman" w:hAnsi="Times New Roman" w:cs="Times New Roman"/>
          <w:sz w:val="28"/>
          <w:szCs w:val="28"/>
        </w:rPr>
        <w:t>аудиторские организации, обеспечивающие независимую проверку деятельности как коммерческих банков, так и Центрального банка РФ и подтверждение их финансовой отчетности;</w:t>
      </w:r>
    </w:p>
    <w:p w:rsidR="00A6711F" w:rsidRPr="00A6711F" w:rsidRDefault="00A86955" w:rsidP="00F40960">
      <w:pPr>
        <w:spacing w:after="0" w:line="360" w:lineRule="auto"/>
        <w:jc w:val="both"/>
        <w:rPr>
          <w:rFonts w:ascii="Times New Roman" w:eastAsia="Times New Roman" w:hAnsi="Times New Roman" w:cs="Times New Roman"/>
          <w:sz w:val="28"/>
          <w:szCs w:val="28"/>
        </w:rPr>
      </w:pPr>
      <w:r w:rsidRPr="00F8052E">
        <w:rPr>
          <w:color w:val="000000"/>
          <w:sz w:val="28"/>
          <w:szCs w:val="28"/>
          <w:shd w:val="clear" w:color="auto" w:fill="FFFFFF"/>
        </w:rPr>
        <w:t>–</w:t>
      </w:r>
      <w:r w:rsidR="00F40960">
        <w:rPr>
          <w:rFonts w:ascii="Times New Roman" w:eastAsia="Times New Roman" w:hAnsi="Times New Roman" w:cs="Times New Roman"/>
          <w:sz w:val="28"/>
          <w:szCs w:val="28"/>
        </w:rPr>
        <w:t xml:space="preserve"> </w:t>
      </w:r>
      <w:r w:rsidR="00A6711F" w:rsidRPr="00A6711F">
        <w:rPr>
          <w:rFonts w:ascii="Times New Roman" w:eastAsia="Times New Roman" w:hAnsi="Times New Roman" w:cs="Times New Roman"/>
          <w:sz w:val="28"/>
          <w:szCs w:val="28"/>
        </w:rPr>
        <w:t>консультационные и юридические организации, помогающие банкам в развитии их бизнеса, представляющие интересы банков при взаимодействии с клиентами и органами власти;</w:t>
      </w:r>
    </w:p>
    <w:p w:rsidR="00A6711F" w:rsidRPr="00A6711F" w:rsidRDefault="00A86955" w:rsidP="00F40960">
      <w:pPr>
        <w:spacing w:after="0" w:line="360" w:lineRule="auto"/>
        <w:jc w:val="both"/>
        <w:rPr>
          <w:rFonts w:ascii="Times New Roman" w:eastAsia="Times New Roman" w:hAnsi="Times New Roman" w:cs="Times New Roman"/>
          <w:sz w:val="28"/>
          <w:szCs w:val="28"/>
        </w:rPr>
      </w:pPr>
      <w:r w:rsidRPr="00F8052E">
        <w:rPr>
          <w:color w:val="000000"/>
          <w:sz w:val="28"/>
          <w:szCs w:val="28"/>
          <w:shd w:val="clear" w:color="auto" w:fill="FFFFFF"/>
        </w:rPr>
        <w:t>–</w:t>
      </w:r>
      <w:r w:rsidR="00F40960">
        <w:rPr>
          <w:rFonts w:ascii="Times New Roman" w:eastAsia="Times New Roman" w:hAnsi="Times New Roman" w:cs="Times New Roman"/>
          <w:sz w:val="28"/>
          <w:szCs w:val="28"/>
        </w:rPr>
        <w:t xml:space="preserve"> </w:t>
      </w:r>
      <w:r w:rsidR="00A6711F" w:rsidRPr="00A6711F">
        <w:rPr>
          <w:rFonts w:ascii="Times New Roman" w:eastAsia="Times New Roman" w:hAnsi="Times New Roman" w:cs="Times New Roman"/>
          <w:sz w:val="28"/>
          <w:szCs w:val="28"/>
        </w:rPr>
        <w:t xml:space="preserve">организации </w:t>
      </w:r>
      <w:r w:rsidRPr="00F8052E">
        <w:rPr>
          <w:color w:val="000000"/>
          <w:sz w:val="28"/>
          <w:szCs w:val="28"/>
          <w:shd w:val="clear" w:color="auto" w:fill="FFFFFF"/>
        </w:rPr>
        <w:t>–</w:t>
      </w:r>
      <w:r w:rsidR="00A6711F" w:rsidRPr="00A6711F">
        <w:rPr>
          <w:rFonts w:ascii="Times New Roman" w:eastAsia="Times New Roman" w:hAnsi="Times New Roman" w:cs="Times New Roman"/>
          <w:sz w:val="28"/>
          <w:szCs w:val="28"/>
        </w:rPr>
        <w:t xml:space="preserve"> поставщики информационно-технологических решений, разрабатывающие и предоставляющие банкам современные банковские технологии, направленные на автоматизацию их бизнес-процессов и достижение высокого уровня безопасности;</w:t>
      </w:r>
    </w:p>
    <w:p w:rsidR="00A6711F" w:rsidRDefault="00A86955" w:rsidP="00F40960">
      <w:pPr>
        <w:spacing w:after="0" w:line="360" w:lineRule="auto"/>
        <w:jc w:val="both"/>
        <w:rPr>
          <w:rFonts w:ascii="Times New Roman" w:eastAsia="Times New Roman" w:hAnsi="Times New Roman" w:cs="Times New Roman"/>
          <w:sz w:val="28"/>
          <w:szCs w:val="28"/>
        </w:rPr>
      </w:pPr>
      <w:r w:rsidRPr="00F8052E">
        <w:rPr>
          <w:color w:val="000000"/>
          <w:sz w:val="28"/>
          <w:szCs w:val="28"/>
          <w:shd w:val="clear" w:color="auto" w:fill="FFFFFF"/>
        </w:rPr>
        <w:t>–</w:t>
      </w:r>
      <w:r w:rsidR="00F40960">
        <w:rPr>
          <w:rFonts w:ascii="Times New Roman" w:eastAsia="Times New Roman" w:hAnsi="Times New Roman" w:cs="Times New Roman"/>
          <w:sz w:val="28"/>
          <w:szCs w:val="28"/>
        </w:rPr>
        <w:t xml:space="preserve"> </w:t>
      </w:r>
      <w:r w:rsidR="00A6711F" w:rsidRPr="00A6711F">
        <w:rPr>
          <w:rFonts w:ascii="Times New Roman" w:eastAsia="Times New Roman" w:hAnsi="Times New Roman" w:cs="Times New Roman"/>
          <w:sz w:val="28"/>
          <w:szCs w:val="28"/>
        </w:rPr>
        <w:t>учебные организации, осуществляющие подготовку и переподготовку банковских специалистов, проводящие различные семинары и курсы повышения квалификации, без которых в условиях сложности современного банковского дела невозможно представить но</w:t>
      </w:r>
      <w:r w:rsidR="0046075C">
        <w:rPr>
          <w:rFonts w:ascii="Times New Roman" w:eastAsia="Times New Roman" w:hAnsi="Times New Roman" w:cs="Times New Roman"/>
          <w:sz w:val="28"/>
          <w:szCs w:val="28"/>
        </w:rPr>
        <w:t>рмальное функционирование банка</w:t>
      </w:r>
      <w:r w:rsidR="00FA74C2">
        <w:rPr>
          <w:rFonts w:ascii="Times New Roman" w:eastAsia="Times New Roman" w:hAnsi="Times New Roman" w:cs="Times New Roman"/>
          <w:sz w:val="28"/>
          <w:szCs w:val="28"/>
        </w:rPr>
        <w:t xml:space="preserve"> </w:t>
      </w:r>
      <w:r w:rsidR="00747236" w:rsidRPr="0046075C">
        <w:rPr>
          <w:rFonts w:ascii="Times New Roman" w:eastAsia="Times New Roman" w:hAnsi="Times New Roman" w:cs="Times New Roman"/>
          <w:sz w:val="28"/>
          <w:szCs w:val="28"/>
        </w:rPr>
        <w:t xml:space="preserve">[7, </w:t>
      </w:r>
      <w:r w:rsidR="00747236">
        <w:rPr>
          <w:rFonts w:ascii="Times New Roman" w:eastAsia="Times New Roman" w:hAnsi="Times New Roman" w:cs="Times New Roman"/>
          <w:sz w:val="28"/>
          <w:szCs w:val="28"/>
          <w:lang w:val="en-US"/>
        </w:rPr>
        <w:t>c</w:t>
      </w:r>
      <w:r w:rsidR="00747236" w:rsidRPr="0046075C">
        <w:rPr>
          <w:rFonts w:ascii="Times New Roman" w:eastAsia="Times New Roman" w:hAnsi="Times New Roman" w:cs="Times New Roman"/>
          <w:sz w:val="28"/>
          <w:szCs w:val="28"/>
        </w:rPr>
        <w:t>. 143]</w:t>
      </w:r>
      <w:r w:rsidR="0046075C">
        <w:rPr>
          <w:rFonts w:ascii="Times New Roman" w:eastAsia="Times New Roman" w:hAnsi="Times New Roman" w:cs="Times New Roman"/>
          <w:sz w:val="28"/>
          <w:szCs w:val="28"/>
        </w:rPr>
        <w:t>.</w:t>
      </w:r>
    </w:p>
    <w:p w:rsidR="0046075C" w:rsidRPr="0046075C" w:rsidRDefault="0046075C" w:rsidP="0046075C">
      <w:pPr>
        <w:spacing w:after="0" w:line="360" w:lineRule="auto"/>
        <w:ind w:firstLine="360"/>
        <w:jc w:val="both"/>
        <w:rPr>
          <w:rFonts w:ascii="Times New Roman" w:eastAsia="Times New Roman" w:hAnsi="Times New Roman" w:cs="Times New Roman"/>
          <w:sz w:val="28"/>
          <w:szCs w:val="28"/>
        </w:rPr>
      </w:pPr>
      <w:r w:rsidRPr="0046075C">
        <w:rPr>
          <w:rFonts w:ascii="Times New Roman" w:hAnsi="Times New Roman" w:cs="Times New Roman"/>
          <w:bCs/>
          <w:sz w:val="28"/>
          <w:szCs w:val="28"/>
        </w:rPr>
        <w:t>Количество банков на 01.01.2015 года составило 834</w:t>
      </w:r>
      <w:r w:rsidRPr="0046075C">
        <w:rPr>
          <w:rFonts w:ascii="Times New Roman" w:hAnsi="Times New Roman" w:cs="Times New Roman"/>
          <w:sz w:val="28"/>
          <w:szCs w:val="28"/>
        </w:rPr>
        <w:t>, то есть за прошедший 2014 год сократилось еще на 89 банков (923 - 834). А количество банков за последние 6 лет (с 2007 по 2015 годы) сократилось уже на 302 банка (1136 - 834) что составляет 26,6 %, и что самое неприятное - быстрыми темпами происходит сокращение банков практически по всем Федеральным округам. Если так пойдет и дальше, то региональные банки в ближайшее</w:t>
      </w:r>
    </w:p>
    <w:p w:rsidR="0046075C" w:rsidRDefault="0046075C" w:rsidP="0046075C">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 просто могут исчезнуть.</w:t>
      </w:r>
    </w:p>
    <w:p w:rsidR="001E0DBF" w:rsidRPr="0046075C" w:rsidRDefault="0078218B" w:rsidP="0046075C">
      <w:pPr>
        <w:spacing w:after="0" w:line="360" w:lineRule="auto"/>
        <w:jc w:val="both"/>
        <w:rPr>
          <w:rFonts w:ascii="Times New Roman" w:eastAsia="Times New Roman" w:hAnsi="Times New Roman" w:cs="Times New Roman"/>
          <w:sz w:val="28"/>
          <w:szCs w:val="28"/>
        </w:rPr>
      </w:pPr>
      <w:r w:rsidRPr="0046075C">
        <w:rPr>
          <w:rFonts w:ascii="Times New Roman" w:hAnsi="Times New Roman" w:cs="Times New Roman"/>
          <w:sz w:val="28"/>
          <w:szCs w:val="28"/>
        </w:rPr>
        <w:t>Динамика общего количества действующих</w:t>
      </w:r>
      <w:r w:rsidR="007E692F" w:rsidRPr="007E692F">
        <w:rPr>
          <w:rFonts w:ascii="Times New Roman" w:eastAsia="Times New Roman" w:hAnsi="Times New Roman" w:cs="Times New Roman"/>
          <w:bCs/>
          <w:sz w:val="28"/>
          <w:szCs w:val="28"/>
        </w:rPr>
        <w:t xml:space="preserve"> </w:t>
      </w:r>
      <w:r w:rsidR="007E692F">
        <w:rPr>
          <w:rFonts w:ascii="Times New Roman" w:eastAsia="Times New Roman" w:hAnsi="Times New Roman" w:cs="Times New Roman"/>
          <w:bCs/>
          <w:sz w:val="28"/>
          <w:szCs w:val="28"/>
        </w:rPr>
        <w:t>коммерческих</w:t>
      </w:r>
      <w:r w:rsidRPr="0046075C">
        <w:rPr>
          <w:rFonts w:ascii="Times New Roman" w:hAnsi="Times New Roman" w:cs="Times New Roman"/>
          <w:sz w:val="28"/>
          <w:szCs w:val="28"/>
        </w:rPr>
        <w:t xml:space="preserve"> банков России в разрезе Федеральных округов, за последние 8 лет выглядит так</w:t>
      </w:r>
      <w:r w:rsidR="00373F74" w:rsidRPr="0046075C">
        <w:rPr>
          <w:rFonts w:ascii="Times New Roman" w:hAnsi="Times New Roman" w:cs="Times New Roman"/>
          <w:sz w:val="28"/>
          <w:szCs w:val="28"/>
        </w:rPr>
        <w:t xml:space="preserve"> (см. Таблицу </w:t>
      </w:r>
      <w:r w:rsidR="00FA74C2" w:rsidRPr="0046075C">
        <w:rPr>
          <w:rFonts w:ascii="Times New Roman" w:hAnsi="Times New Roman" w:cs="Times New Roman"/>
          <w:sz w:val="28"/>
          <w:szCs w:val="28"/>
        </w:rPr>
        <w:t>5</w:t>
      </w:r>
      <w:r w:rsidR="00373F74" w:rsidRPr="0046075C">
        <w:rPr>
          <w:rFonts w:ascii="Times New Roman" w:hAnsi="Times New Roman" w:cs="Times New Roman"/>
          <w:sz w:val="28"/>
          <w:szCs w:val="28"/>
        </w:rPr>
        <w:t>)</w:t>
      </w:r>
      <w:r w:rsidRPr="0046075C">
        <w:rPr>
          <w:rFonts w:ascii="Times New Roman" w:hAnsi="Times New Roman" w:cs="Times New Roman"/>
          <w:sz w:val="28"/>
          <w:szCs w:val="28"/>
        </w:rPr>
        <w:t>:</w:t>
      </w:r>
    </w:p>
    <w:tbl>
      <w:tblPr>
        <w:tblW w:w="944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00"/>
        <w:gridCol w:w="45"/>
      </w:tblGrid>
      <w:tr w:rsidR="001E0DBF" w:rsidRPr="001E0DBF" w:rsidTr="00D805AE">
        <w:trPr>
          <w:tblCellSpacing w:w="15" w:type="dxa"/>
        </w:trPr>
        <w:tc>
          <w:tcPr>
            <w:tcW w:w="0" w:type="auto"/>
            <w:gridSpan w:val="2"/>
            <w:shd w:val="clear" w:color="auto" w:fill="FFFFFF"/>
            <w:vAlign w:val="center"/>
            <w:hideMark/>
          </w:tcPr>
          <w:p w:rsidR="001E0DBF" w:rsidRPr="001E0DBF" w:rsidRDefault="001E0DBF" w:rsidP="00E02059">
            <w:pPr>
              <w:spacing w:after="0" w:line="360" w:lineRule="auto"/>
              <w:jc w:val="both"/>
              <w:rPr>
                <w:rFonts w:ascii="Times New Roman" w:eastAsia="Times New Roman" w:hAnsi="Times New Roman" w:cs="Times New Roman"/>
                <w:sz w:val="28"/>
                <w:szCs w:val="28"/>
              </w:rPr>
            </w:pPr>
          </w:p>
        </w:tc>
      </w:tr>
      <w:tr w:rsidR="0078218B" w:rsidRPr="001E0DBF" w:rsidTr="00D805AE">
        <w:trPr>
          <w:gridAfter w:val="1"/>
          <w:trHeight w:val="316"/>
          <w:tblCellSpacing w:w="15" w:type="dxa"/>
        </w:trPr>
        <w:tc>
          <w:tcPr>
            <w:tcW w:w="0" w:type="auto"/>
            <w:shd w:val="clear" w:color="auto" w:fill="FFFFFF"/>
            <w:hideMark/>
          </w:tcPr>
          <w:p w:rsidR="0078218B" w:rsidRPr="000A208A" w:rsidRDefault="00F567EB" w:rsidP="000A208A">
            <w:pPr>
              <w:spacing w:after="0" w:line="360" w:lineRule="auto"/>
              <w:jc w:val="both"/>
              <w:rPr>
                <w:rFonts w:ascii="Times New Roman" w:eastAsia="Times New Roman" w:hAnsi="Times New Roman" w:cs="Times New Roman"/>
                <w:color w:val="000000"/>
                <w:sz w:val="28"/>
                <w:szCs w:val="28"/>
              </w:rPr>
            </w:pPr>
            <w:r w:rsidRPr="000A208A">
              <w:rPr>
                <w:rFonts w:ascii="Times New Roman" w:eastAsia="Times New Roman" w:hAnsi="Times New Roman" w:cs="Times New Roman"/>
                <w:color w:val="000000"/>
                <w:sz w:val="28"/>
                <w:szCs w:val="28"/>
              </w:rPr>
              <w:t xml:space="preserve">Таблица </w:t>
            </w:r>
            <w:r w:rsidR="00F62738" w:rsidRPr="000A208A">
              <w:rPr>
                <w:rFonts w:ascii="Times New Roman" w:eastAsia="Times New Roman" w:hAnsi="Times New Roman" w:cs="Times New Roman"/>
                <w:color w:val="000000"/>
                <w:sz w:val="28"/>
                <w:szCs w:val="28"/>
              </w:rPr>
              <w:t>5</w:t>
            </w:r>
            <w:r w:rsidR="000A208A" w:rsidRPr="000A208A">
              <w:rPr>
                <w:rFonts w:ascii="Times New Roman" w:eastAsia="Times New Roman" w:hAnsi="Times New Roman" w:cs="Times New Roman"/>
                <w:color w:val="000000"/>
                <w:sz w:val="28"/>
                <w:szCs w:val="28"/>
              </w:rPr>
              <w:t xml:space="preserve"> </w:t>
            </w:r>
            <w:r w:rsidR="000A208A" w:rsidRPr="000A208A">
              <w:rPr>
                <w:rFonts w:ascii="Times New Roman" w:hAnsi="Times New Roman" w:cs="Times New Roman"/>
                <w:color w:val="000000"/>
                <w:sz w:val="28"/>
                <w:szCs w:val="28"/>
                <w:shd w:val="clear" w:color="auto" w:fill="FFFFFF"/>
              </w:rPr>
              <w:t xml:space="preserve">– </w:t>
            </w:r>
            <w:r w:rsidR="000A208A" w:rsidRPr="000A208A">
              <w:rPr>
                <w:rFonts w:ascii="Times New Roman" w:eastAsia="Times New Roman" w:hAnsi="Times New Roman" w:cs="Times New Roman"/>
                <w:bCs/>
                <w:sz w:val="28"/>
                <w:szCs w:val="28"/>
              </w:rPr>
              <w:t xml:space="preserve">Количество действующих </w:t>
            </w:r>
            <w:r w:rsidR="007E692F">
              <w:rPr>
                <w:rFonts w:ascii="Times New Roman" w:eastAsia="Times New Roman" w:hAnsi="Times New Roman" w:cs="Times New Roman"/>
                <w:bCs/>
                <w:sz w:val="28"/>
                <w:szCs w:val="28"/>
              </w:rPr>
              <w:t xml:space="preserve">коммерческих </w:t>
            </w:r>
            <w:r w:rsidR="000A208A" w:rsidRPr="000A208A">
              <w:rPr>
                <w:rFonts w:ascii="Times New Roman" w:eastAsia="Times New Roman" w:hAnsi="Times New Roman" w:cs="Times New Roman"/>
                <w:bCs/>
                <w:sz w:val="28"/>
                <w:szCs w:val="28"/>
              </w:rPr>
              <w:t xml:space="preserve">банков России </w:t>
            </w:r>
            <w:r w:rsidR="000A208A" w:rsidRPr="000A208A">
              <w:rPr>
                <w:rFonts w:ascii="Times New Roman" w:hAnsi="Times New Roman" w:cs="Times New Roman"/>
                <w:sz w:val="28"/>
                <w:szCs w:val="28"/>
              </w:rPr>
              <w:t>в разрезе Федеральных округов</w:t>
            </w:r>
            <w:r w:rsidR="000A208A" w:rsidRPr="000A208A">
              <w:rPr>
                <w:rFonts w:ascii="Times New Roman" w:eastAsia="Times New Roman" w:hAnsi="Times New Roman" w:cs="Times New Roman"/>
                <w:bCs/>
                <w:sz w:val="28"/>
                <w:szCs w:val="28"/>
              </w:rPr>
              <w:t xml:space="preserve"> за 2008</w:t>
            </w:r>
            <w:r w:rsidR="000A208A" w:rsidRPr="000A208A">
              <w:rPr>
                <w:rFonts w:ascii="Times New Roman" w:hAnsi="Times New Roman" w:cs="Times New Roman"/>
                <w:color w:val="000000"/>
                <w:sz w:val="28"/>
                <w:szCs w:val="28"/>
                <w:shd w:val="clear" w:color="auto" w:fill="FFFFFF"/>
              </w:rPr>
              <w:t>–2015 годы.</w:t>
            </w:r>
          </w:p>
        </w:tc>
      </w:tr>
      <w:tr w:rsidR="0078218B" w:rsidRPr="001E284D" w:rsidTr="00D805AE">
        <w:trPr>
          <w:gridAfter w:val="1"/>
          <w:trHeight w:val="316"/>
          <w:tblCellSpacing w:w="15" w:type="dxa"/>
        </w:trPr>
        <w:tc>
          <w:tcPr>
            <w:tcW w:w="0" w:type="auto"/>
            <w:tcBorders>
              <w:top w:val="single" w:sz="4" w:space="0" w:color="auto"/>
              <w:left w:val="single" w:sz="4" w:space="0" w:color="auto"/>
              <w:bottom w:val="single" w:sz="4" w:space="0" w:color="auto"/>
              <w:right w:val="single" w:sz="4" w:space="0" w:color="auto"/>
            </w:tcBorders>
            <w:shd w:val="clear" w:color="auto" w:fill="FFFFFF"/>
            <w:hideMark/>
          </w:tcPr>
          <w:tbl>
            <w:tblPr>
              <w:tblW w:w="9280" w:type="dxa"/>
              <w:jc w:val="center"/>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523"/>
              <w:gridCol w:w="1836"/>
              <w:gridCol w:w="849"/>
              <w:gridCol w:w="849"/>
              <w:gridCol w:w="849"/>
              <w:gridCol w:w="849"/>
              <w:gridCol w:w="849"/>
              <w:gridCol w:w="849"/>
              <w:gridCol w:w="968"/>
              <w:gridCol w:w="859"/>
            </w:tblGrid>
            <w:tr w:rsidR="00AE3CB7" w:rsidRPr="001E284D" w:rsidTr="00AE3CB7">
              <w:trPr>
                <w:tblCellSpacing w:w="15" w:type="dxa"/>
                <w:jc w:val="center"/>
              </w:trPr>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b/>
                      <w:bCs/>
                      <w:szCs w:val="28"/>
                    </w:rPr>
                  </w:pPr>
                </w:p>
              </w:tc>
              <w:tc>
                <w:tcPr>
                  <w:tcW w:w="0" w:type="auto"/>
                  <w:vAlign w:val="center"/>
                  <w:hideMark/>
                </w:tcPr>
                <w:p w:rsidR="001E284D" w:rsidRPr="001E284D" w:rsidRDefault="001E284D" w:rsidP="000A208A">
                  <w:pPr>
                    <w:spacing w:after="0" w:line="240" w:lineRule="auto"/>
                    <w:jc w:val="both"/>
                    <w:rPr>
                      <w:rFonts w:ascii="Times New Roman" w:eastAsia="Times New Roman" w:hAnsi="Times New Roman" w:cs="Times New Roman"/>
                      <w:b/>
                      <w:bCs/>
                      <w:sz w:val="24"/>
                      <w:szCs w:val="26"/>
                    </w:rPr>
                  </w:pPr>
                  <w:r w:rsidRPr="001E284D">
                    <w:rPr>
                      <w:rFonts w:ascii="Times New Roman" w:eastAsia="Times New Roman" w:hAnsi="Times New Roman" w:cs="Times New Roman"/>
                      <w:b/>
                      <w:bCs/>
                      <w:sz w:val="24"/>
                      <w:szCs w:val="26"/>
                    </w:rPr>
                    <w:t>Количество действующих банков России</w:t>
                  </w:r>
                </w:p>
              </w:tc>
              <w:tc>
                <w:tcPr>
                  <w:tcW w:w="819" w:type="dxa"/>
                  <w:vAlign w:val="center"/>
                  <w:hideMark/>
                </w:tcPr>
                <w:p w:rsidR="001E284D" w:rsidRPr="001E284D" w:rsidRDefault="001E284D" w:rsidP="001E284D">
                  <w:pPr>
                    <w:spacing w:after="0" w:line="240" w:lineRule="auto"/>
                    <w:jc w:val="both"/>
                    <w:rPr>
                      <w:rFonts w:ascii="Times New Roman" w:eastAsia="Times New Roman" w:hAnsi="Times New Roman" w:cs="Times New Roman"/>
                      <w:b/>
                      <w:bCs/>
                      <w:sz w:val="24"/>
                      <w:szCs w:val="26"/>
                    </w:rPr>
                  </w:pPr>
                  <w:r w:rsidRPr="001E284D">
                    <w:rPr>
                      <w:rFonts w:ascii="Times New Roman" w:eastAsia="Times New Roman" w:hAnsi="Times New Roman" w:cs="Times New Roman"/>
                      <w:b/>
                      <w:bCs/>
                      <w:sz w:val="24"/>
                      <w:szCs w:val="26"/>
                    </w:rPr>
                    <w:t>На 01.01.2008 г.</w:t>
                  </w:r>
                </w:p>
              </w:tc>
              <w:tc>
                <w:tcPr>
                  <w:tcW w:w="1000" w:type="dxa"/>
                  <w:vAlign w:val="center"/>
                  <w:hideMark/>
                </w:tcPr>
                <w:p w:rsidR="001E284D" w:rsidRPr="001E284D" w:rsidRDefault="001E284D" w:rsidP="001E284D">
                  <w:pPr>
                    <w:spacing w:after="0" w:line="240" w:lineRule="auto"/>
                    <w:jc w:val="both"/>
                    <w:rPr>
                      <w:rFonts w:ascii="Times New Roman" w:eastAsia="Times New Roman" w:hAnsi="Times New Roman" w:cs="Times New Roman"/>
                      <w:b/>
                      <w:bCs/>
                      <w:sz w:val="24"/>
                      <w:szCs w:val="26"/>
                    </w:rPr>
                  </w:pPr>
                  <w:r w:rsidRPr="001E284D">
                    <w:rPr>
                      <w:rFonts w:ascii="Times New Roman" w:eastAsia="Times New Roman" w:hAnsi="Times New Roman" w:cs="Times New Roman"/>
                      <w:b/>
                      <w:bCs/>
                      <w:sz w:val="24"/>
                      <w:szCs w:val="26"/>
                    </w:rPr>
                    <w:t>На 01.01.2009 г.</w:t>
                  </w:r>
                </w:p>
              </w:tc>
              <w:tc>
                <w:tcPr>
                  <w:tcW w:w="638" w:type="dxa"/>
                  <w:vAlign w:val="center"/>
                  <w:hideMark/>
                </w:tcPr>
                <w:p w:rsidR="001E284D" w:rsidRPr="001E284D" w:rsidRDefault="001E284D" w:rsidP="001E284D">
                  <w:pPr>
                    <w:spacing w:after="0" w:line="240" w:lineRule="auto"/>
                    <w:jc w:val="both"/>
                    <w:rPr>
                      <w:rFonts w:ascii="Times New Roman" w:eastAsia="Times New Roman" w:hAnsi="Times New Roman" w:cs="Times New Roman"/>
                      <w:b/>
                      <w:bCs/>
                      <w:sz w:val="24"/>
                      <w:szCs w:val="26"/>
                    </w:rPr>
                  </w:pPr>
                  <w:r w:rsidRPr="001E284D">
                    <w:rPr>
                      <w:rFonts w:ascii="Times New Roman" w:eastAsia="Times New Roman" w:hAnsi="Times New Roman" w:cs="Times New Roman"/>
                      <w:b/>
                      <w:bCs/>
                      <w:sz w:val="24"/>
                      <w:szCs w:val="26"/>
                    </w:rPr>
                    <w:t>На 01.01.2010 г.</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b/>
                      <w:bCs/>
                      <w:sz w:val="24"/>
                      <w:szCs w:val="26"/>
                    </w:rPr>
                  </w:pPr>
                  <w:r w:rsidRPr="001E284D">
                    <w:rPr>
                      <w:rFonts w:ascii="Times New Roman" w:eastAsia="Times New Roman" w:hAnsi="Times New Roman" w:cs="Times New Roman"/>
                      <w:b/>
                      <w:bCs/>
                      <w:sz w:val="24"/>
                      <w:szCs w:val="26"/>
                    </w:rPr>
                    <w:t>На 01.01.2011 г.</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b/>
                      <w:bCs/>
                      <w:sz w:val="24"/>
                      <w:szCs w:val="26"/>
                    </w:rPr>
                  </w:pPr>
                  <w:r w:rsidRPr="001E284D">
                    <w:rPr>
                      <w:rFonts w:ascii="Times New Roman" w:eastAsia="Times New Roman" w:hAnsi="Times New Roman" w:cs="Times New Roman"/>
                      <w:b/>
                      <w:bCs/>
                      <w:sz w:val="24"/>
                      <w:szCs w:val="26"/>
                    </w:rPr>
                    <w:t>На 01.01.2012 г.</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b/>
                      <w:bCs/>
                      <w:sz w:val="24"/>
                      <w:szCs w:val="26"/>
                    </w:rPr>
                  </w:pPr>
                  <w:r w:rsidRPr="001E284D">
                    <w:rPr>
                      <w:rFonts w:ascii="Times New Roman" w:eastAsia="Times New Roman" w:hAnsi="Times New Roman" w:cs="Times New Roman"/>
                      <w:b/>
                      <w:bCs/>
                      <w:sz w:val="24"/>
                      <w:szCs w:val="26"/>
                    </w:rPr>
                    <w:t>На 01.01.2013 г.</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b/>
                      <w:bCs/>
                      <w:sz w:val="24"/>
                      <w:szCs w:val="26"/>
                    </w:rPr>
                  </w:pPr>
                  <w:r w:rsidRPr="001E284D">
                    <w:rPr>
                      <w:rFonts w:ascii="Times New Roman" w:eastAsia="Times New Roman" w:hAnsi="Times New Roman" w:cs="Times New Roman"/>
                      <w:b/>
                      <w:bCs/>
                      <w:sz w:val="24"/>
                      <w:szCs w:val="26"/>
                    </w:rPr>
                    <w:t>На 01.01.2014г.</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b/>
                      <w:bCs/>
                      <w:sz w:val="24"/>
                      <w:szCs w:val="26"/>
                    </w:rPr>
                  </w:pPr>
                  <w:r w:rsidRPr="001E284D">
                    <w:rPr>
                      <w:rFonts w:ascii="Times New Roman" w:eastAsia="Times New Roman" w:hAnsi="Times New Roman" w:cs="Times New Roman"/>
                      <w:b/>
                      <w:bCs/>
                      <w:sz w:val="24"/>
                      <w:szCs w:val="26"/>
                    </w:rPr>
                    <w:t>На 01.01.2015 г.</w:t>
                  </w:r>
                </w:p>
              </w:tc>
            </w:tr>
            <w:tr w:rsidR="00AE3CB7" w:rsidRPr="001E284D" w:rsidTr="00AE3CB7">
              <w:trPr>
                <w:tblCellSpacing w:w="15" w:type="dxa"/>
                <w:jc w:val="center"/>
              </w:trPr>
              <w:tc>
                <w:tcPr>
                  <w:tcW w:w="0" w:type="auto"/>
                  <w:vMerge w:val="restart"/>
                  <w:vAlign w:val="center"/>
                  <w:hideMark/>
                </w:tcPr>
                <w:p w:rsidR="001E284D" w:rsidRPr="001E284D" w:rsidRDefault="001E284D" w:rsidP="001E284D">
                  <w:pPr>
                    <w:spacing w:after="0" w:line="240" w:lineRule="auto"/>
                    <w:jc w:val="both"/>
                    <w:rPr>
                      <w:rFonts w:ascii="Times New Roman" w:eastAsia="Times New Roman" w:hAnsi="Times New Roman" w:cs="Times New Roman"/>
                      <w:szCs w:val="28"/>
                    </w:rPr>
                  </w:pPr>
                  <w:r w:rsidRPr="001E284D">
                    <w:rPr>
                      <w:rFonts w:ascii="Times New Roman" w:eastAsia="Times New Roman" w:hAnsi="Times New Roman" w:cs="Times New Roman"/>
                      <w:szCs w:val="28"/>
                    </w:rPr>
                    <w:t>1.</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ЦЕНТРАЛЬНЫЙ ФЕДЕРАЛЬНЫЙ ОКРУГ</w:t>
                  </w:r>
                </w:p>
              </w:tc>
              <w:tc>
                <w:tcPr>
                  <w:tcW w:w="819" w:type="dxa"/>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632</w:t>
                  </w:r>
                </w:p>
              </w:tc>
              <w:tc>
                <w:tcPr>
                  <w:tcW w:w="1000" w:type="dxa"/>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621</w:t>
                  </w:r>
                </w:p>
              </w:tc>
              <w:tc>
                <w:tcPr>
                  <w:tcW w:w="638" w:type="dxa"/>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598</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585</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572</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564</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547</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504</w:t>
                  </w:r>
                </w:p>
              </w:tc>
            </w:tr>
            <w:tr w:rsidR="00AE3CB7" w:rsidRPr="001E284D" w:rsidTr="00AE3CB7">
              <w:trPr>
                <w:tblCellSpacing w:w="15" w:type="dxa"/>
                <w:jc w:val="center"/>
              </w:trPr>
              <w:tc>
                <w:tcPr>
                  <w:tcW w:w="0" w:type="auto"/>
                  <w:vMerge/>
                  <w:vAlign w:val="center"/>
                  <w:hideMark/>
                </w:tcPr>
                <w:p w:rsidR="001E284D" w:rsidRPr="001E284D" w:rsidRDefault="001E284D" w:rsidP="001E284D">
                  <w:pPr>
                    <w:spacing w:after="0" w:line="240" w:lineRule="auto"/>
                    <w:jc w:val="both"/>
                    <w:rPr>
                      <w:rFonts w:ascii="Times New Roman" w:eastAsia="Times New Roman" w:hAnsi="Times New Roman" w:cs="Times New Roman"/>
                      <w:szCs w:val="28"/>
                    </w:rPr>
                  </w:pP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г.Москва</w:t>
                  </w:r>
                </w:p>
              </w:tc>
              <w:tc>
                <w:tcPr>
                  <w:tcW w:w="819" w:type="dxa"/>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555</w:t>
                  </w:r>
                </w:p>
              </w:tc>
              <w:tc>
                <w:tcPr>
                  <w:tcW w:w="1000" w:type="dxa"/>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543</w:t>
                  </w:r>
                </w:p>
              </w:tc>
              <w:tc>
                <w:tcPr>
                  <w:tcW w:w="638" w:type="dxa"/>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522</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514</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502</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494</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489</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450</w:t>
                  </w:r>
                </w:p>
              </w:tc>
            </w:tr>
            <w:tr w:rsidR="00AE3CB7" w:rsidRPr="001E284D" w:rsidTr="00AE3CB7">
              <w:trPr>
                <w:tblCellSpacing w:w="15" w:type="dxa"/>
                <w:jc w:val="center"/>
              </w:trPr>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Cs w:val="28"/>
                    </w:rPr>
                  </w:pPr>
                  <w:r w:rsidRPr="001E284D">
                    <w:rPr>
                      <w:rFonts w:ascii="Times New Roman" w:eastAsia="Times New Roman" w:hAnsi="Times New Roman" w:cs="Times New Roman"/>
                      <w:szCs w:val="28"/>
                    </w:rPr>
                    <w:t>2.</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СЕВЕРО-ЗАПАДНЫЙ ФЕДЕРАЛЬНЫЙ ОКРУГ</w:t>
                  </w:r>
                </w:p>
              </w:tc>
              <w:tc>
                <w:tcPr>
                  <w:tcW w:w="819" w:type="dxa"/>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81</w:t>
                  </w:r>
                </w:p>
              </w:tc>
              <w:tc>
                <w:tcPr>
                  <w:tcW w:w="1000" w:type="dxa"/>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79</w:t>
                  </w:r>
                </w:p>
              </w:tc>
              <w:tc>
                <w:tcPr>
                  <w:tcW w:w="638" w:type="dxa"/>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75</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71</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69</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70</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70</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64</w:t>
                  </w:r>
                </w:p>
              </w:tc>
            </w:tr>
            <w:tr w:rsidR="00AE3CB7" w:rsidRPr="001E284D" w:rsidTr="00AE3CB7">
              <w:trPr>
                <w:tblCellSpacing w:w="15" w:type="dxa"/>
                <w:jc w:val="center"/>
              </w:trPr>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Cs w:val="28"/>
                    </w:rPr>
                  </w:pPr>
                  <w:r w:rsidRPr="001E284D">
                    <w:rPr>
                      <w:rFonts w:ascii="Times New Roman" w:eastAsia="Times New Roman" w:hAnsi="Times New Roman" w:cs="Times New Roman"/>
                      <w:szCs w:val="28"/>
                    </w:rPr>
                    <w:t>3.</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ЮЖНЫЙ ФЕДЕРАЛЬНЫЙ ОКРУГ</w:t>
                  </w:r>
                </w:p>
              </w:tc>
              <w:tc>
                <w:tcPr>
                  <w:tcW w:w="819" w:type="dxa"/>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118</w:t>
                  </w:r>
                </w:p>
              </w:tc>
              <w:tc>
                <w:tcPr>
                  <w:tcW w:w="1000" w:type="dxa"/>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115</w:t>
                  </w:r>
                </w:p>
              </w:tc>
              <w:tc>
                <w:tcPr>
                  <w:tcW w:w="638" w:type="dxa"/>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113</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47</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45</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46</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46</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43</w:t>
                  </w:r>
                </w:p>
              </w:tc>
            </w:tr>
            <w:tr w:rsidR="00AE3CB7" w:rsidRPr="001E284D" w:rsidTr="00AE3CB7">
              <w:trPr>
                <w:tblCellSpacing w:w="15" w:type="dxa"/>
                <w:jc w:val="center"/>
              </w:trPr>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Cs w:val="28"/>
                    </w:rPr>
                  </w:pPr>
                  <w:r w:rsidRPr="001E284D">
                    <w:rPr>
                      <w:rFonts w:ascii="Times New Roman" w:eastAsia="Times New Roman" w:hAnsi="Times New Roman" w:cs="Times New Roman"/>
                      <w:szCs w:val="28"/>
                    </w:rPr>
                    <w:t>4.</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СЕВЕРО-КАВКАЗСКИЙ ФЕДЕРАЛЬНЫЙ ОКРУГ</w:t>
                  </w:r>
                </w:p>
              </w:tc>
              <w:tc>
                <w:tcPr>
                  <w:tcW w:w="819" w:type="dxa"/>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w:t>
                  </w:r>
                </w:p>
              </w:tc>
              <w:tc>
                <w:tcPr>
                  <w:tcW w:w="1000" w:type="dxa"/>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w:t>
                  </w:r>
                </w:p>
              </w:tc>
              <w:tc>
                <w:tcPr>
                  <w:tcW w:w="638" w:type="dxa"/>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57</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56</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50</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43</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28</w:t>
                  </w:r>
                </w:p>
              </w:tc>
            </w:tr>
            <w:tr w:rsidR="00AE3CB7" w:rsidRPr="001E284D" w:rsidTr="00BF698E">
              <w:trPr>
                <w:tblCellSpacing w:w="15" w:type="dxa"/>
                <w:jc w:val="center"/>
              </w:trPr>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Cs w:val="28"/>
                    </w:rPr>
                  </w:pPr>
                  <w:r w:rsidRPr="001E284D">
                    <w:rPr>
                      <w:rFonts w:ascii="Times New Roman" w:eastAsia="Times New Roman" w:hAnsi="Times New Roman" w:cs="Times New Roman"/>
                      <w:szCs w:val="28"/>
                    </w:rPr>
                    <w:t>5.</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ПРИВОЛЖСКИЙ ФЕДЕРАЛЬНЫЙ ОКРУГ</w:t>
                  </w:r>
                </w:p>
              </w:tc>
              <w:tc>
                <w:tcPr>
                  <w:tcW w:w="819" w:type="dxa"/>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134</w:t>
                  </w:r>
                </w:p>
              </w:tc>
              <w:tc>
                <w:tcPr>
                  <w:tcW w:w="1000" w:type="dxa"/>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131</w:t>
                  </w:r>
                </w:p>
              </w:tc>
              <w:tc>
                <w:tcPr>
                  <w:tcW w:w="638" w:type="dxa"/>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125</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118</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111</w:t>
                  </w:r>
                </w:p>
              </w:tc>
              <w:tc>
                <w:tcPr>
                  <w:tcW w:w="0" w:type="auto"/>
                  <w:tcBorders>
                    <w:top w:val="single" w:sz="6" w:space="0" w:color="auto"/>
                    <w:bottom w:val="single" w:sz="6" w:space="0" w:color="auto"/>
                  </w:tcBorders>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106</w:t>
                  </w:r>
                </w:p>
              </w:tc>
              <w:tc>
                <w:tcPr>
                  <w:tcW w:w="0" w:type="auto"/>
                  <w:tcBorders>
                    <w:top w:val="single" w:sz="6" w:space="0" w:color="auto"/>
                    <w:bottom w:val="single" w:sz="6" w:space="0" w:color="auto"/>
                  </w:tcBorders>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102</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92</w:t>
                  </w:r>
                </w:p>
              </w:tc>
            </w:tr>
            <w:tr w:rsidR="00AE3CB7" w:rsidRPr="001E284D" w:rsidTr="00AE3CB7">
              <w:trPr>
                <w:tblCellSpacing w:w="15" w:type="dxa"/>
                <w:jc w:val="center"/>
              </w:trPr>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Cs w:val="28"/>
                    </w:rPr>
                  </w:pPr>
                  <w:r w:rsidRPr="001E284D">
                    <w:rPr>
                      <w:rFonts w:ascii="Times New Roman" w:eastAsia="Times New Roman" w:hAnsi="Times New Roman" w:cs="Times New Roman"/>
                      <w:szCs w:val="28"/>
                    </w:rPr>
                    <w:t>6.</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УРАЛЬСКИЙ ФЕДЕРАЛЬНЫЙ ОКРУГ</w:t>
                  </w:r>
                </w:p>
              </w:tc>
              <w:tc>
                <w:tcPr>
                  <w:tcW w:w="819" w:type="dxa"/>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63</w:t>
                  </w:r>
                </w:p>
              </w:tc>
              <w:tc>
                <w:tcPr>
                  <w:tcW w:w="1000" w:type="dxa"/>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58</w:t>
                  </w:r>
                </w:p>
              </w:tc>
              <w:tc>
                <w:tcPr>
                  <w:tcW w:w="638" w:type="dxa"/>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54</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51</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45</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44</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42</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35</w:t>
                  </w:r>
                </w:p>
              </w:tc>
            </w:tr>
            <w:tr w:rsidR="00AE3CB7" w:rsidRPr="001E284D" w:rsidTr="00AE3CB7">
              <w:trPr>
                <w:tblCellSpacing w:w="15" w:type="dxa"/>
                <w:jc w:val="center"/>
              </w:trPr>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Cs w:val="28"/>
                    </w:rPr>
                  </w:pPr>
                  <w:r w:rsidRPr="001E284D">
                    <w:rPr>
                      <w:rFonts w:ascii="Times New Roman" w:eastAsia="Times New Roman" w:hAnsi="Times New Roman" w:cs="Times New Roman"/>
                      <w:szCs w:val="28"/>
                    </w:rPr>
                    <w:t>7.</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СИБИРСКИЙ ФЕДЕРАЛЬНЫЙ ОКРУГ</w:t>
                  </w:r>
                </w:p>
              </w:tc>
              <w:tc>
                <w:tcPr>
                  <w:tcW w:w="819" w:type="dxa"/>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68</w:t>
                  </w:r>
                </w:p>
              </w:tc>
              <w:tc>
                <w:tcPr>
                  <w:tcW w:w="1000" w:type="dxa"/>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68</w:t>
                  </w:r>
                </w:p>
              </w:tc>
              <w:tc>
                <w:tcPr>
                  <w:tcW w:w="638" w:type="dxa"/>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62</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56</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54</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53</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51</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44</w:t>
                  </w:r>
                </w:p>
              </w:tc>
            </w:tr>
            <w:tr w:rsidR="00AE3CB7" w:rsidRPr="001E284D" w:rsidTr="00AE3CB7">
              <w:trPr>
                <w:tblCellSpacing w:w="15" w:type="dxa"/>
                <w:jc w:val="center"/>
              </w:trPr>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Cs w:val="28"/>
                    </w:rPr>
                  </w:pPr>
                  <w:r w:rsidRPr="001E284D">
                    <w:rPr>
                      <w:rFonts w:ascii="Times New Roman" w:eastAsia="Times New Roman" w:hAnsi="Times New Roman" w:cs="Times New Roman"/>
                      <w:szCs w:val="28"/>
                    </w:rPr>
                    <w:t>8.</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ДАЛЬНЕВОСТОЧНЫЙ ФЕДЕРАЛЬНЫЙ ОКРУГ</w:t>
                  </w:r>
                </w:p>
              </w:tc>
              <w:tc>
                <w:tcPr>
                  <w:tcW w:w="819" w:type="dxa"/>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40</w:t>
                  </w:r>
                </w:p>
              </w:tc>
              <w:tc>
                <w:tcPr>
                  <w:tcW w:w="1000" w:type="dxa"/>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36</w:t>
                  </w:r>
                </w:p>
              </w:tc>
              <w:tc>
                <w:tcPr>
                  <w:tcW w:w="638" w:type="dxa"/>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31</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27</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26</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23</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22</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22</w:t>
                  </w:r>
                </w:p>
              </w:tc>
            </w:tr>
            <w:tr w:rsidR="00AE3CB7" w:rsidRPr="001E284D" w:rsidTr="00AE3CB7">
              <w:trPr>
                <w:tblCellSpacing w:w="15" w:type="dxa"/>
                <w:jc w:val="center"/>
              </w:trPr>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Cs w:val="28"/>
                    </w:rPr>
                  </w:pPr>
                  <w:r w:rsidRPr="001E284D">
                    <w:rPr>
                      <w:rFonts w:ascii="Times New Roman" w:eastAsia="Times New Roman" w:hAnsi="Times New Roman" w:cs="Times New Roman"/>
                      <w:szCs w:val="28"/>
                    </w:rPr>
                    <w:t>9.</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КРЫМСКИЙ ФЕДЕРАЛЬНЫЙ ОКРУГ</w:t>
                  </w:r>
                </w:p>
              </w:tc>
              <w:tc>
                <w:tcPr>
                  <w:tcW w:w="819" w:type="dxa"/>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w:t>
                  </w:r>
                </w:p>
              </w:tc>
              <w:tc>
                <w:tcPr>
                  <w:tcW w:w="1000" w:type="dxa"/>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w:t>
                  </w:r>
                </w:p>
              </w:tc>
              <w:tc>
                <w:tcPr>
                  <w:tcW w:w="638" w:type="dxa"/>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sz w:val="24"/>
                      <w:szCs w:val="26"/>
                    </w:rPr>
                  </w:pPr>
                  <w:r w:rsidRPr="001E284D">
                    <w:rPr>
                      <w:rFonts w:ascii="Times New Roman" w:eastAsia="Times New Roman" w:hAnsi="Times New Roman" w:cs="Times New Roman"/>
                      <w:sz w:val="24"/>
                      <w:szCs w:val="26"/>
                    </w:rPr>
                    <w:t xml:space="preserve">2 </w:t>
                  </w:r>
                </w:p>
              </w:tc>
            </w:tr>
            <w:tr w:rsidR="00AE3CB7" w:rsidRPr="001E284D" w:rsidTr="00AE3CB7">
              <w:trPr>
                <w:tblCellSpacing w:w="15" w:type="dxa"/>
                <w:jc w:val="center"/>
              </w:trPr>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b/>
                      <w:bCs/>
                      <w:szCs w:val="28"/>
                    </w:rPr>
                  </w:pPr>
                  <w:r w:rsidRPr="001E284D">
                    <w:rPr>
                      <w:rFonts w:ascii="Times New Roman" w:eastAsia="Times New Roman" w:hAnsi="Times New Roman" w:cs="Times New Roman"/>
                      <w:b/>
                      <w:bCs/>
                      <w:szCs w:val="28"/>
                    </w:rPr>
                    <w:t>Итого</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b/>
                      <w:bCs/>
                      <w:sz w:val="24"/>
                      <w:szCs w:val="26"/>
                    </w:rPr>
                  </w:pPr>
                  <w:r w:rsidRPr="001E284D">
                    <w:rPr>
                      <w:rFonts w:ascii="Times New Roman" w:eastAsia="Times New Roman" w:hAnsi="Times New Roman" w:cs="Times New Roman"/>
                      <w:b/>
                      <w:bCs/>
                      <w:sz w:val="24"/>
                      <w:szCs w:val="26"/>
                    </w:rPr>
                    <w:t>По Российской Федерации</w:t>
                  </w:r>
                </w:p>
              </w:tc>
              <w:tc>
                <w:tcPr>
                  <w:tcW w:w="819" w:type="dxa"/>
                  <w:vAlign w:val="center"/>
                  <w:hideMark/>
                </w:tcPr>
                <w:p w:rsidR="001E284D" w:rsidRPr="001E284D" w:rsidRDefault="001E284D" w:rsidP="001E284D">
                  <w:pPr>
                    <w:spacing w:after="0" w:line="240" w:lineRule="auto"/>
                    <w:jc w:val="both"/>
                    <w:rPr>
                      <w:rFonts w:ascii="Times New Roman" w:eastAsia="Times New Roman" w:hAnsi="Times New Roman" w:cs="Times New Roman"/>
                      <w:b/>
                      <w:bCs/>
                      <w:sz w:val="24"/>
                      <w:szCs w:val="26"/>
                    </w:rPr>
                  </w:pPr>
                  <w:r w:rsidRPr="001E284D">
                    <w:rPr>
                      <w:rFonts w:ascii="Times New Roman" w:eastAsia="Times New Roman" w:hAnsi="Times New Roman" w:cs="Times New Roman"/>
                      <w:b/>
                      <w:bCs/>
                      <w:sz w:val="24"/>
                      <w:szCs w:val="26"/>
                    </w:rPr>
                    <w:t>1 136</w:t>
                  </w:r>
                </w:p>
              </w:tc>
              <w:tc>
                <w:tcPr>
                  <w:tcW w:w="1000" w:type="dxa"/>
                  <w:vAlign w:val="center"/>
                  <w:hideMark/>
                </w:tcPr>
                <w:p w:rsidR="001E284D" w:rsidRPr="001E284D" w:rsidRDefault="001E284D" w:rsidP="001E284D">
                  <w:pPr>
                    <w:spacing w:after="0" w:line="240" w:lineRule="auto"/>
                    <w:jc w:val="both"/>
                    <w:rPr>
                      <w:rFonts w:ascii="Times New Roman" w:eastAsia="Times New Roman" w:hAnsi="Times New Roman" w:cs="Times New Roman"/>
                      <w:b/>
                      <w:bCs/>
                      <w:sz w:val="24"/>
                      <w:szCs w:val="26"/>
                    </w:rPr>
                  </w:pPr>
                  <w:r w:rsidRPr="001E284D">
                    <w:rPr>
                      <w:rFonts w:ascii="Times New Roman" w:eastAsia="Times New Roman" w:hAnsi="Times New Roman" w:cs="Times New Roman"/>
                      <w:b/>
                      <w:bCs/>
                      <w:sz w:val="24"/>
                      <w:szCs w:val="26"/>
                    </w:rPr>
                    <w:t>1 108</w:t>
                  </w:r>
                </w:p>
              </w:tc>
              <w:tc>
                <w:tcPr>
                  <w:tcW w:w="638" w:type="dxa"/>
                  <w:vAlign w:val="center"/>
                  <w:hideMark/>
                </w:tcPr>
                <w:p w:rsidR="001E284D" w:rsidRPr="001E284D" w:rsidRDefault="001E284D" w:rsidP="001E284D">
                  <w:pPr>
                    <w:spacing w:after="0" w:line="240" w:lineRule="auto"/>
                    <w:jc w:val="both"/>
                    <w:rPr>
                      <w:rFonts w:ascii="Times New Roman" w:eastAsia="Times New Roman" w:hAnsi="Times New Roman" w:cs="Times New Roman"/>
                      <w:b/>
                      <w:bCs/>
                      <w:sz w:val="24"/>
                      <w:szCs w:val="26"/>
                    </w:rPr>
                  </w:pPr>
                  <w:r w:rsidRPr="001E284D">
                    <w:rPr>
                      <w:rFonts w:ascii="Times New Roman" w:eastAsia="Times New Roman" w:hAnsi="Times New Roman" w:cs="Times New Roman"/>
                      <w:b/>
                      <w:bCs/>
                      <w:sz w:val="24"/>
                      <w:szCs w:val="26"/>
                    </w:rPr>
                    <w:t>1 058</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b/>
                      <w:bCs/>
                      <w:sz w:val="24"/>
                      <w:szCs w:val="26"/>
                    </w:rPr>
                  </w:pPr>
                  <w:r w:rsidRPr="001E284D">
                    <w:rPr>
                      <w:rFonts w:ascii="Times New Roman" w:eastAsia="Times New Roman" w:hAnsi="Times New Roman" w:cs="Times New Roman"/>
                      <w:b/>
                      <w:bCs/>
                      <w:sz w:val="24"/>
                      <w:szCs w:val="26"/>
                    </w:rPr>
                    <w:t>1 012</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b/>
                      <w:bCs/>
                      <w:sz w:val="24"/>
                      <w:szCs w:val="26"/>
                    </w:rPr>
                  </w:pPr>
                  <w:r w:rsidRPr="001E284D">
                    <w:rPr>
                      <w:rFonts w:ascii="Times New Roman" w:eastAsia="Times New Roman" w:hAnsi="Times New Roman" w:cs="Times New Roman"/>
                      <w:b/>
                      <w:bCs/>
                      <w:sz w:val="24"/>
                      <w:szCs w:val="26"/>
                    </w:rPr>
                    <w:t>978</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b/>
                      <w:bCs/>
                      <w:sz w:val="24"/>
                      <w:szCs w:val="26"/>
                    </w:rPr>
                  </w:pPr>
                  <w:r w:rsidRPr="001E284D">
                    <w:rPr>
                      <w:rFonts w:ascii="Times New Roman" w:eastAsia="Times New Roman" w:hAnsi="Times New Roman" w:cs="Times New Roman"/>
                      <w:b/>
                      <w:bCs/>
                      <w:sz w:val="24"/>
                      <w:szCs w:val="26"/>
                    </w:rPr>
                    <w:t>956</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b/>
                      <w:bCs/>
                      <w:sz w:val="24"/>
                      <w:szCs w:val="26"/>
                    </w:rPr>
                  </w:pPr>
                  <w:r w:rsidRPr="001E284D">
                    <w:rPr>
                      <w:rFonts w:ascii="Times New Roman" w:eastAsia="Times New Roman" w:hAnsi="Times New Roman" w:cs="Times New Roman"/>
                      <w:b/>
                      <w:bCs/>
                      <w:sz w:val="24"/>
                      <w:szCs w:val="26"/>
                    </w:rPr>
                    <w:t>923</w:t>
                  </w:r>
                </w:p>
              </w:tc>
              <w:tc>
                <w:tcPr>
                  <w:tcW w:w="0" w:type="auto"/>
                  <w:vAlign w:val="center"/>
                  <w:hideMark/>
                </w:tcPr>
                <w:p w:rsidR="001E284D" w:rsidRPr="001E284D" w:rsidRDefault="001E284D" w:rsidP="001E284D">
                  <w:pPr>
                    <w:spacing w:after="0" w:line="240" w:lineRule="auto"/>
                    <w:jc w:val="both"/>
                    <w:rPr>
                      <w:rFonts w:ascii="Times New Roman" w:eastAsia="Times New Roman" w:hAnsi="Times New Roman" w:cs="Times New Roman"/>
                      <w:b/>
                      <w:bCs/>
                      <w:sz w:val="24"/>
                      <w:szCs w:val="26"/>
                    </w:rPr>
                  </w:pPr>
                  <w:r w:rsidRPr="001E284D">
                    <w:rPr>
                      <w:rFonts w:ascii="Times New Roman" w:eastAsia="Times New Roman" w:hAnsi="Times New Roman" w:cs="Times New Roman"/>
                      <w:b/>
                      <w:bCs/>
                      <w:sz w:val="24"/>
                      <w:szCs w:val="26"/>
                    </w:rPr>
                    <w:t>834</w:t>
                  </w:r>
                </w:p>
              </w:tc>
            </w:tr>
          </w:tbl>
          <w:p w:rsidR="0078218B" w:rsidRPr="001E284D" w:rsidRDefault="0078218B" w:rsidP="001E284D">
            <w:pPr>
              <w:spacing w:after="0" w:line="360" w:lineRule="auto"/>
              <w:jc w:val="both"/>
              <w:rPr>
                <w:rFonts w:ascii="Times New Roman" w:eastAsia="Times New Roman" w:hAnsi="Times New Roman" w:cs="Times New Roman"/>
                <w:color w:val="000000"/>
                <w:szCs w:val="28"/>
              </w:rPr>
            </w:pPr>
          </w:p>
        </w:tc>
      </w:tr>
    </w:tbl>
    <w:p w:rsidR="00BF698E" w:rsidRDefault="00D805AE" w:rsidP="00DF61D2">
      <w:pPr>
        <w:spacing w:after="0" w:line="360" w:lineRule="auto"/>
        <w:ind w:firstLine="708"/>
        <w:jc w:val="both"/>
        <w:rPr>
          <w:rFonts w:ascii="Times New Roman" w:eastAsia="Times New Roman" w:hAnsi="Times New Roman" w:cs="Times New Roman"/>
          <w:sz w:val="28"/>
          <w:szCs w:val="28"/>
        </w:rPr>
      </w:pPr>
      <w:r w:rsidRPr="00D805AE">
        <w:rPr>
          <w:rFonts w:ascii="Times New Roman" w:eastAsia="Times New Roman" w:hAnsi="Times New Roman" w:cs="Times New Roman"/>
          <w:sz w:val="28"/>
          <w:szCs w:val="28"/>
        </w:rPr>
        <w:t xml:space="preserve">Из таблицы </w:t>
      </w:r>
      <w:r w:rsidR="00FA74C2">
        <w:rPr>
          <w:rFonts w:ascii="Times New Roman" w:eastAsia="Times New Roman" w:hAnsi="Times New Roman" w:cs="Times New Roman"/>
          <w:sz w:val="28"/>
          <w:szCs w:val="28"/>
        </w:rPr>
        <w:t xml:space="preserve">5 </w:t>
      </w:r>
      <w:r w:rsidRPr="00D805AE">
        <w:rPr>
          <w:rFonts w:ascii="Times New Roman" w:eastAsia="Times New Roman" w:hAnsi="Times New Roman" w:cs="Times New Roman"/>
          <w:sz w:val="28"/>
          <w:szCs w:val="28"/>
        </w:rPr>
        <w:t>видно, что основное количество банков зарегистрировано в европейской части страны, и очень мало региональных банков за Уралом. Особо обращает на себя внимание незначительное количество региональных коммерческих банков на территории огромных по площади Дальневосточного, Северного и Уральского Федеральных округов, которое к тому же существенно снизилось за анализируемый период, а ведь основные богатства России находятся име</w:t>
      </w:r>
      <w:r w:rsidR="003B0BDD">
        <w:rPr>
          <w:rFonts w:ascii="Times New Roman" w:eastAsia="Times New Roman" w:hAnsi="Times New Roman" w:cs="Times New Roman"/>
          <w:sz w:val="28"/>
          <w:szCs w:val="28"/>
        </w:rPr>
        <w:t>нно на этих территориях страны.</w:t>
      </w:r>
    </w:p>
    <w:p w:rsidR="00BF698E" w:rsidRDefault="00BF698E" w:rsidP="00BF698E">
      <w:pPr>
        <w:numPr>
          <w:ilvl w:val="0"/>
          <w:numId w:val="13"/>
        </w:numPr>
        <w:spacing w:before="100" w:beforeAutospacing="1" w:after="100" w:afterAutospacing="1" w:line="240" w:lineRule="auto"/>
      </w:pPr>
      <w:r>
        <w:t>Оздоровление банковского сектора. Тут понятно: есть слабые банки, которые подрывают и потенциально готовы подорвать отрасль. В интересах сообщества — их зарыть.</w:t>
      </w:r>
    </w:p>
    <w:p w:rsidR="00BF698E" w:rsidRDefault="00BF698E" w:rsidP="00BF698E">
      <w:pPr>
        <w:numPr>
          <w:ilvl w:val="0"/>
          <w:numId w:val="13"/>
        </w:numPr>
        <w:spacing w:before="100" w:beforeAutospacing="1" w:after="100" w:afterAutospacing="1" w:line="240" w:lineRule="auto"/>
      </w:pPr>
      <w:r>
        <w:t xml:space="preserve">Подготовка к </w:t>
      </w:r>
      <w:hyperlink r:id="rId59" w:tooltip="Прогнозы на экономический кризис в 2014 году: сколько будут стоить золото и нефть, рубль и доллар?" w:history="1">
        <w:r>
          <w:rPr>
            <w:rStyle w:val="a8"/>
          </w:rPr>
          <w:t>кризису</w:t>
        </w:r>
      </w:hyperlink>
      <w:r>
        <w:t xml:space="preserve"> — знаете, перед беременностью женщины проходят обследования, например, в более интенсивном порядке, чем обычно лечат зубы, чтобы потом, в ответственный период минимизировать какие-то отвлечения и неполадки в здоровье. С этой точки зрения, то что происходит сегодня — просто необходимо. На эту тему неплохо написал Михаил Савченко: </w:t>
      </w:r>
      <w:hyperlink r:id="rId60" w:history="1">
        <w:r>
          <w:rPr>
            <w:rStyle w:val="a8"/>
          </w:rPr>
          <w:t>про банковский апокалипсис</w:t>
        </w:r>
      </w:hyperlink>
      <w:r>
        <w:t>.</w:t>
      </w:r>
    </w:p>
    <w:p w:rsidR="00BF698E" w:rsidRDefault="00BF698E" w:rsidP="00BF698E">
      <w:pPr>
        <w:numPr>
          <w:ilvl w:val="0"/>
          <w:numId w:val="13"/>
        </w:numPr>
        <w:spacing w:before="100" w:beforeAutospacing="1" w:after="100" w:afterAutospacing="1" w:line="240" w:lineRule="auto"/>
      </w:pPr>
      <w:r>
        <w:t xml:space="preserve">Для роста доверия населения России к банковскому сектору. Это мнение министра экономического развития РФ Алексея Улюкаева. Честно говоря сомнительно: у экономически неграмотного населения это вызывает скорее недоверие к банкам, и разумеется как результат — бегство в Сбербанк. Однако: отработанными законными процедурами проще </w:t>
      </w:r>
      <w:hyperlink r:id="rId61" w:tooltip="Паника среди вкладчиков, паника в банках" w:history="1">
        <w:r>
          <w:rPr>
            <w:rStyle w:val="a8"/>
          </w:rPr>
          <w:t>погасить панику среди вкладчиков</w:t>
        </w:r>
      </w:hyperlink>
      <w:r>
        <w:t>.</w:t>
      </w:r>
    </w:p>
    <w:p w:rsidR="00BF698E" w:rsidRDefault="00BF698E" w:rsidP="00BF698E">
      <w:pPr>
        <w:numPr>
          <w:ilvl w:val="0"/>
          <w:numId w:val="13"/>
        </w:numPr>
        <w:spacing w:before="100" w:beforeAutospacing="1" w:after="100" w:afterAutospacing="1" w:line="240" w:lineRule="auto"/>
      </w:pPr>
      <w:r>
        <w:t xml:space="preserve">Для удержания </w:t>
      </w:r>
      <w:hyperlink r:id="rId62" w:tooltip="Падение рубля — девальвация: контролируется ли, и что делать, чтобы не потерять сбережения?" w:history="1">
        <w:r>
          <w:rPr>
            <w:rStyle w:val="a8"/>
          </w:rPr>
          <w:t>рубля от падения</w:t>
        </w:r>
      </w:hyperlink>
      <w:r>
        <w:t xml:space="preserve">, подробнее: </w:t>
      </w:r>
      <w:hyperlink r:id="rId63" w:tooltip="Банковский кризис или стабилизация рубля?" w:history="1">
        <w:r>
          <w:rPr>
            <w:rStyle w:val="a8"/>
          </w:rPr>
          <w:t>банковский кризис</w:t>
        </w:r>
      </w:hyperlink>
      <w:r>
        <w:t>.</w:t>
      </w:r>
    </w:p>
    <w:p w:rsidR="00BF698E" w:rsidRDefault="00BF698E" w:rsidP="00BF698E">
      <w:pPr>
        <w:numPr>
          <w:ilvl w:val="0"/>
          <w:numId w:val="13"/>
        </w:numPr>
        <w:spacing w:before="100" w:beforeAutospacing="1" w:after="100" w:afterAutospacing="1" w:line="240" w:lineRule="auto"/>
      </w:pPr>
      <w:r>
        <w:rPr>
          <w:rStyle w:val="a3"/>
        </w:rPr>
        <w:t>Без каких-то теорий заговоров и планов</w:t>
      </w:r>
      <w:r>
        <w:t xml:space="preserve">: это обычная работа — банк не соответствует требованиям регулятора и рынка — банк закрывают. Всё: никаких недомолвок и интриг. Раньше ЦБ действовал очень мягко: банкам давалось множество предупреждений и времени для исправления. Такая мягкость не сработала: предписания ЦБ игнорировались, многие банки продолжали вести зачастую незаконную деятельность. Проблемы накапливались. Рынку дали сигнал: поблажек не будет, даже для самых крупных игроков, поэтому надо работать по закону. Далее: </w:t>
      </w:r>
      <w:hyperlink r:id="rId64" w:history="1">
        <w:r>
          <w:rPr>
            <w:rStyle w:val="a8"/>
          </w:rPr>
          <w:t>причины отзыва лицензий</w:t>
        </w:r>
      </w:hyperlink>
      <w:r>
        <w:t>.</w:t>
      </w:r>
    </w:p>
    <w:p w:rsidR="003F4D64" w:rsidRPr="007C36AF" w:rsidRDefault="00D805AE" w:rsidP="00DF61D2">
      <w:pPr>
        <w:spacing w:after="0" w:line="360" w:lineRule="auto"/>
        <w:ind w:firstLine="708"/>
        <w:jc w:val="both"/>
        <w:rPr>
          <w:rFonts w:ascii="Times New Roman" w:eastAsia="Times New Roman" w:hAnsi="Times New Roman" w:cs="Times New Roman"/>
          <w:b/>
          <w:bCs/>
          <w:sz w:val="28"/>
          <w:szCs w:val="28"/>
        </w:rPr>
      </w:pPr>
      <w:r w:rsidRPr="00D805AE">
        <w:rPr>
          <w:rFonts w:ascii="Times New Roman" w:eastAsia="Times New Roman" w:hAnsi="Times New Roman" w:cs="Times New Roman"/>
          <w:sz w:val="28"/>
          <w:szCs w:val="28"/>
        </w:rPr>
        <w:br/>
      </w:r>
      <w:r w:rsidRPr="007C36AF">
        <w:rPr>
          <w:rFonts w:ascii="Times New Roman" w:eastAsia="Times New Roman" w:hAnsi="Times New Roman" w:cs="Times New Roman"/>
          <w:b/>
          <w:bCs/>
          <w:sz w:val="28"/>
          <w:szCs w:val="28"/>
        </w:rPr>
        <w:t xml:space="preserve"> </w:t>
      </w:r>
      <w:r w:rsidRPr="007C36AF">
        <w:rPr>
          <w:rFonts w:ascii="Times New Roman" w:eastAsia="Times New Roman" w:hAnsi="Times New Roman" w:cs="Times New Roman"/>
          <w:b/>
          <w:bCs/>
          <w:sz w:val="28"/>
          <w:szCs w:val="28"/>
        </w:rPr>
        <w:tab/>
      </w:r>
      <w:r w:rsidRPr="00D805AE">
        <w:rPr>
          <w:rFonts w:ascii="Times New Roman" w:eastAsia="Times New Roman" w:hAnsi="Times New Roman" w:cs="Times New Roman"/>
          <w:bCs/>
          <w:sz w:val="28"/>
          <w:szCs w:val="28"/>
        </w:rPr>
        <w:t>Статистика по количеству банков на 01.01.2014 год и 01.01.2015 год</w:t>
      </w:r>
      <w:r w:rsidRPr="00D805AE">
        <w:rPr>
          <w:rFonts w:ascii="Times New Roman" w:eastAsia="Times New Roman" w:hAnsi="Times New Roman" w:cs="Times New Roman"/>
          <w:sz w:val="28"/>
          <w:szCs w:val="28"/>
        </w:rPr>
        <w:t xml:space="preserve">, показывает, что сокращение банков ускорилось в 2,7 раза. </w:t>
      </w:r>
    </w:p>
    <w:p w:rsidR="006C4DF4" w:rsidRDefault="00D805AE" w:rsidP="006C4DF4">
      <w:pPr>
        <w:spacing w:after="0" w:line="360" w:lineRule="auto"/>
        <w:jc w:val="both"/>
        <w:rPr>
          <w:rFonts w:ascii="Times New Roman" w:eastAsia="Times New Roman" w:hAnsi="Times New Roman" w:cs="Times New Roman"/>
          <w:sz w:val="28"/>
          <w:szCs w:val="28"/>
        </w:rPr>
      </w:pPr>
      <w:r w:rsidRPr="007C36AF">
        <w:rPr>
          <w:rFonts w:ascii="Times New Roman" w:eastAsia="Times New Roman" w:hAnsi="Times New Roman" w:cs="Times New Roman"/>
          <w:b/>
          <w:bCs/>
          <w:sz w:val="28"/>
          <w:szCs w:val="28"/>
        </w:rPr>
        <w:tab/>
      </w:r>
      <w:r w:rsidR="006C4DF4" w:rsidRPr="00D805AE">
        <w:rPr>
          <w:rFonts w:ascii="Times New Roman" w:eastAsia="Times New Roman" w:hAnsi="Times New Roman" w:cs="Times New Roman"/>
          <w:bCs/>
          <w:sz w:val="28"/>
          <w:szCs w:val="28"/>
        </w:rPr>
        <w:t>Статистика</w:t>
      </w:r>
      <w:r w:rsidR="006C4DF4" w:rsidRPr="00AE3CB7">
        <w:rPr>
          <w:rFonts w:ascii="Times New Roman" w:eastAsia="Times New Roman" w:hAnsi="Times New Roman" w:cs="Times New Roman"/>
          <w:bCs/>
          <w:sz w:val="28"/>
          <w:szCs w:val="28"/>
        </w:rPr>
        <w:t xml:space="preserve"> на 01.</w:t>
      </w:r>
      <w:r w:rsidR="006C4DF4">
        <w:rPr>
          <w:rFonts w:ascii="Times New Roman" w:eastAsia="Times New Roman" w:hAnsi="Times New Roman" w:cs="Times New Roman"/>
          <w:bCs/>
          <w:sz w:val="28"/>
          <w:szCs w:val="28"/>
        </w:rPr>
        <w:t>01</w:t>
      </w:r>
      <w:r w:rsidR="006C4DF4" w:rsidRPr="00D805AE">
        <w:rPr>
          <w:rFonts w:ascii="Times New Roman" w:eastAsia="Times New Roman" w:hAnsi="Times New Roman" w:cs="Times New Roman"/>
          <w:bCs/>
          <w:sz w:val="28"/>
          <w:szCs w:val="28"/>
        </w:rPr>
        <w:t>.2015 год показывает, что банков в России осталось только</w:t>
      </w:r>
      <w:r w:rsidR="006C4DF4" w:rsidRPr="00AE3CB7">
        <w:rPr>
          <w:rFonts w:ascii="Times New Roman" w:eastAsia="Times New Roman" w:hAnsi="Times New Roman" w:cs="Times New Roman"/>
          <w:bCs/>
          <w:sz w:val="28"/>
          <w:szCs w:val="28"/>
        </w:rPr>
        <w:t xml:space="preserve"> 834</w:t>
      </w:r>
      <w:r w:rsidR="006C4DF4" w:rsidRPr="00D805AE">
        <w:rPr>
          <w:rFonts w:ascii="Times New Roman" w:eastAsia="Times New Roman" w:hAnsi="Times New Roman" w:cs="Times New Roman"/>
          <w:sz w:val="28"/>
          <w:szCs w:val="28"/>
        </w:rPr>
        <w:t xml:space="preserve">, т.е. становится понятно, что </w:t>
      </w:r>
      <w:r w:rsidR="00C0419D">
        <w:rPr>
          <w:rFonts w:ascii="Times New Roman" w:eastAsia="Times New Roman" w:hAnsi="Times New Roman" w:cs="Times New Roman"/>
          <w:sz w:val="28"/>
          <w:szCs w:val="28"/>
        </w:rPr>
        <w:t xml:space="preserve"> </w:t>
      </w:r>
      <w:r w:rsidR="006C4DF4" w:rsidRPr="00D805AE">
        <w:rPr>
          <w:rFonts w:ascii="Times New Roman" w:eastAsia="Times New Roman" w:hAnsi="Times New Roman" w:cs="Times New Roman"/>
          <w:sz w:val="28"/>
          <w:szCs w:val="28"/>
        </w:rPr>
        <w:t xml:space="preserve">сокращение </w:t>
      </w:r>
      <w:r w:rsidR="00C0419D">
        <w:rPr>
          <w:rFonts w:ascii="Times New Roman" w:eastAsia="Times New Roman" w:hAnsi="Times New Roman" w:cs="Times New Roman"/>
          <w:sz w:val="28"/>
          <w:szCs w:val="28"/>
        </w:rPr>
        <w:t xml:space="preserve"> </w:t>
      </w:r>
      <w:r w:rsidR="006C4DF4" w:rsidRPr="00D805AE">
        <w:rPr>
          <w:rFonts w:ascii="Times New Roman" w:eastAsia="Times New Roman" w:hAnsi="Times New Roman" w:cs="Times New Roman"/>
          <w:sz w:val="28"/>
          <w:szCs w:val="28"/>
        </w:rPr>
        <w:t>бан</w:t>
      </w:r>
      <w:r w:rsidR="006C4DF4">
        <w:rPr>
          <w:rFonts w:ascii="Times New Roman" w:eastAsia="Times New Roman" w:hAnsi="Times New Roman" w:cs="Times New Roman"/>
          <w:sz w:val="28"/>
          <w:szCs w:val="28"/>
        </w:rPr>
        <w:t xml:space="preserve">ков и в </w:t>
      </w:r>
      <w:r w:rsidR="00C0419D">
        <w:rPr>
          <w:rFonts w:ascii="Times New Roman" w:eastAsia="Times New Roman" w:hAnsi="Times New Roman" w:cs="Times New Roman"/>
          <w:sz w:val="28"/>
          <w:szCs w:val="28"/>
        </w:rPr>
        <w:t xml:space="preserve"> 2015 </w:t>
      </w:r>
      <w:r w:rsidR="006C4DF4">
        <w:rPr>
          <w:rFonts w:ascii="Times New Roman" w:eastAsia="Times New Roman" w:hAnsi="Times New Roman" w:cs="Times New Roman"/>
          <w:sz w:val="28"/>
          <w:szCs w:val="28"/>
        </w:rPr>
        <w:t xml:space="preserve">году </w:t>
      </w:r>
    </w:p>
    <w:p w:rsidR="00D805AE" w:rsidRPr="00B76E51" w:rsidRDefault="006C4DF4" w:rsidP="005241E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продолжилось </w:t>
      </w:r>
      <w:r w:rsidRPr="006C4DF4">
        <w:rPr>
          <w:rFonts w:ascii="Times New Roman" w:eastAsia="Times New Roman" w:hAnsi="Times New Roman" w:cs="Times New Roman"/>
          <w:sz w:val="28"/>
          <w:szCs w:val="28"/>
        </w:rPr>
        <w:t>[15]</w:t>
      </w:r>
      <w:r>
        <w:rPr>
          <w:rFonts w:ascii="Times New Roman" w:eastAsia="Times New Roman" w:hAnsi="Times New Roman" w:cs="Times New Roman"/>
          <w:sz w:val="28"/>
          <w:szCs w:val="28"/>
          <w:lang w:val="en-US"/>
        </w:rPr>
        <w:t>.</w:t>
      </w:r>
      <w:r w:rsidR="00D805AE" w:rsidRPr="00D805AE">
        <w:rPr>
          <w:rFonts w:ascii="Times New Roman" w:eastAsia="Times New Roman" w:hAnsi="Times New Roman" w:cs="Times New Roman"/>
          <w:sz w:val="28"/>
          <w:szCs w:val="28"/>
        </w:rPr>
        <w:br/>
      </w:r>
      <w:r w:rsidR="00D805AE" w:rsidRPr="007C36AF">
        <w:rPr>
          <w:rFonts w:ascii="Times New Roman" w:eastAsia="Times New Roman" w:hAnsi="Times New Roman" w:cs="Times New Roman"/>
          <w:sz w:val="28"/>
          <w:szCs w:val="28"/>
        </w:rPr>
        <w:t xml:space="preserve"> </w:t>
      </w:r>
      <w:r w:rsidR="00D805AE" w:rsidRPr="007C36AF">
        <w:rPr>
          <w:rFonts w:ascii="Times New Roman" w:eastAsia="Times New Roman" w:hAnsi="Times New Roman" w:cs="Times New Roman"/>
          <w:sz w:val="28"/>
          <w:szCs w:val="28"/>
        </w:rPr>
        <w:tab/>
      </w:r>
      <w:r w:rsidR="00D805AE" w:rsidRPr="00D805AE">
        <w:rPr>
          <w:rFonts w:ascii="Times New Roman" w:eastAsia="Times New Roman" w:hAnsi="Times New Roman" w:cs="Times New Roman"/>
          <w:sz w:val="28"/>
          <w:szCs w:val="28"/>
        </w:rPr>
        <w:t xml:space="preserve">Так, только </w:t>
      </w:r>
      <w:r w:rsidR="00C0419D">
        <w:rPr>
          <w:rFonts w:ascii="Times New Roman" w:eastAsia="Times New Roman" w:hAnsi="Times New Roman" w:cs="Times New Roman"/>
          <w:sz w:val="28"/>
          <w:szCs w:val="28"/>
        </w:rPr>
        <w:t xml:space="preserve"> </w:t>
      </w:r>
      <w:r w:rsidR="00D805AE" w:rsidRPr="00D805AE">
        <w:rPr>
          <w:rFonts w:ascii="Times New Roman" w:eastAsia="Times New Roman" w:hAnsi="Times New Roman" w:cs="Times New Roman"/>
          <w:sz w:val="28"/>
          <w:szCs w:val="28"/>
        </w:rPr>
        <w:t>20 мая 2015 г</w:t>
      </w:r>
      <w:r w:rsidR="00C0419D">
        <w:rPr>
          <w:rFonts w:ascii="Times New Roman" w:eastAsia="Times New Roman" w:hAnsi="Times New Roman" w:cs="Times New Roman"/>
          <w:sz w:val="28"/>
          <w:szCs w:val="28"/>
        </w:rPr>
        <w:t xml:space="preserve">ода  отозвано  сразу 3 лицензии у  </w:t>
      </w:r>
      <w:r w:rsidR="00D805AE" w:rsidRPr="00D805AE">
        <w:rPr>
          <w:rFonts w:ascii="Times New Roman" w:eastAsia="Times New Roman" w:hAnsi="Times New Roman" w:cs="Times New Roman"/>
          <w:sz w:val="28"/>
          <w:szCs w:val="28"/>
        </w:rPr>
        <w:t>следующих банков</w:t>
      </w:r>
      <w:r w:rsidR="00FC1C99">
        <w:rPr>
          <w:rFonts w:ascii="Times New Roman" w:eastAsia="Times New Roman" w:hAnsi="Times New Roman" w:cs="Times New Roman"/>
          <w:sz w:val="28"/>
          <w:szCs w:val="28"/>
        </w:rPr>
        <w:t xml:space="preserve"> </w:t>
      </w:r>
      <w:r w:rsidR="00B76E51" w:rsidRPr="00B76E51">
        <w:rPr>
          <w:rFonts w:ascii="Times New Roman" w:eastAsia="Times New Roman" w:hAnsi="Times New Roman" w:cs="Times New Roman"/>
          <w:sz w:val="28"/>
          <w:szCs w:val="28"/>
        </w:rPr>
        <w:t>[12]</w:t>
      </w:r>
      <w:r w:rsidR="00976ED8" w:rsidRPr="00D805AE">
        <w:rPr>
          <w:rFonts w:ascii="Times New Roman" w:eastAsia="Times New Roman" w:hAnsi="Times New Roman" w:cs="Times New Roman"/>
          <w:sz w:val="28"/>
          <w:szCs w:val="28"/>
        </w:rPr>
        <w:t>:</w:t>
      </w:r>
    </w:p>
    <w:p w:rsidR="00D805AE" w:rsidRPr="00D805AE" w:rsidRDefault="00D805AE" w:rsidP="00B233DD">
      <w:pPr>
        <w:numPr>
          <w:ilvl w:val="0"/>
          <w:numId w:val="6"/>
        </w:numPr>
        <w:spacing w:after="0" w:line="360" w:lineRule="auto"/>
        <w:jc w:val="both"/>
        <w:rPr>
          <w:rFonts w:ascii="Times New Roman" w:eastAsia="Times New Roman" w:hAnsi="Times New Roman" w:cs="Times New Roman"/>
          <w:sz w:val="28"/>
          <w:szCs w:val="28"/>
        </w:rPr>
      </w:pPr>
      <w:r w:rsidRPr="00D805AE">
        <w:rPr>
          <w:rFonts w:ascii="Times New Roman" w:eastAsia="Times New Roman" w:hAnsi="Times New Roman" w:cs="Times New Roman"/>
          <w:sz w:val="28"/>
          <w:szCs w:val="28"/>
        </w:rPr>
        <w:t>АО Комсоцбанк «Бумеранг» (рег. № 1002, Вологодская область, г. Череповец)</w:t>
      </w:r>
      <w:r w:rsidR="00F53E65">
        <w:rPr>
          <w:rFonts w:ascii="Times New Roman" w:eastAsia="Times New Roman" w:hAnsi="Times New Roman" w:cs="Times New Roman"/>
          <w:sz w:val="28"/>
          <w:szCs w:val="28"/>
        </w:rPr>
        <w:t xml:space="preserve"> </w:t>
      </w:r>
      <w:r w:rsidR="00F53E65" w:rsidRPr="00514BE2">
        <w:rPr>
          <w:rFonts w:ascii="Times New Roman" w:eastAsia="Times New Roman" w:hAnsi="Times New Roman" w:cs="Times New Roman"/>
          <w:sz w:val="28"/>
          <w:szCs w:val="28"/>
        </w:rPr>
        <w:t>–</w:t>
      </w:r>
      <w:r w:rsidRPr="00D805AE">
        <w:rPr>
          <w:rFonts w:ascii="Times New Roman" w:eastAsia="Times New Roman" w:hAnsi="Times New Roman" w:cs="Times New Roman"/>
          <w:sz w:val="28"/>
          <w:szCs w:val="28"/>
        </w:rPr>
        <w:t xml:space="preserve"> с 20.05.2015 г. </w:t>
      </w:r>
    </w:p>
    <w:p w:rsidR="00D805AE" w:rsidRPr="00D805AE" w:rsidRDefault="00D805AE" w:rsidP="00B233DD">
      <w:pPr>
        <w:numPr>
          <w:ilvl w:val="0"/>
          <w:numId w:val="6"/>
        </w:numPr>
        <w:spacing w:after="0" w:line="360" w:lineRule="auto"/>
        <w:jc w:val="both"/>
        <w:rPr>
          <w:rFonts w:ascii="Times New Roman" w:eastAsia="Times New Roman" w:hAnsi="Times New Roman" w:cs="Times New Roman"/>
          <w:sz w:val="28"/>
          <w:szCs w:val="28"/>
        </w:rPr>
      </w:pPr>
      <w:r w:rsidRPr="00D805AE">
        <w:rPr>
          <w:rFonts w:ascii="Times New Roman" w:eastAsia="Times New Roman" w:hAnsi="Times New Roman" w:cs="Times New Roman"/>
          <w:sz w:val="28"/>
          <w:szCs w:val="28"/>
        </w:rPr>
        <w:t>АО «Профессионал Банк» (рег. № 2471, г.Москва)</w:t>
      </w:r>
      <w:r w:rsidR="00F53E65">
        <w:rPr>
          <w:rFonts w:ascii="Times New Roman" w:eastAsia="Times New Roman" w:hAnsi="Times New Roman" w:cs="Times New Roman"/>
          <w:sz w:val="28"/>
          <w:szCs w:val="28"/>
        </w:rPr>
        <w:t xml:space="preserve"> </w:t>
      </w:r>
      <w:r w:rsidR="00F53E65" w:rsidRPr="00514BE2">
        <w:rPr>
          <w:rFonts w:ascii="Times New Roman" w:eastAsia="Times New Roman" w:hAnsi="Times New Roman" w:cs="Times New Roman"/>
          <w:sz w:val="28"/>
          <w:szCs w:val="28"/>
        </w:rPr>
        <w:t>–</w:t>
      </w:r>
      <w:r w:rsidRPr="00D805AE">
        <w:rPr>
          <w:rFonts w:ascii="Times New Roman" w:eastAsia="Times New Roman" w:hAnsi="Times New Roman" w:cs="Times New Roman"/>
          <w:sz w:val="28"/>
          <w:szCs w:val="28"/>
        </w:rPr>
        <w:t xml:space="preserve"> с 20.05.2015 г.</w:t>
      </w:r>
    </w:p>
    <w:p w:rsidR="00D805AE" w:rsidRPr="007C36AF" w:rsidRDefault="00D805AE" w:rsidP="00B233DD">
      <w:pPr>
        <w:numPr>
          <w:ilvl w:val="0"/>
          <w:numId w:val="6"/>
        </w:numPr>
        <w:spacing w:after="0" w:line="360" w:lineRule="auto"/>
        <w:jc w:val="both"/>
        <w:rPr>
          <w:rFonts w:ascii="Times New Roman" w:eastAsia="Times New Roman" w:hAnsi="Times New Roman" w:cs="Times New Roman"/>
          <w:sz w:val="28"/>
          <w:szCs w:val="28"/>
        </w:rPr>
      </w:pPr>
      <w:r w:rsidRPr="00D805AE">
        <w:rPr>
          <w:rFonts w:ascii="Times New Roman" w:eastAsia="Times New Roman" w:hAnsi="Times New Roman" w:cs="Times New Roman"/>
          <w:sz w:val="28"/>
          <w:szCs w:val="28"/>
        </w:rPr>
        <w:t xml:space="preserve">ООО КБ «Транспортный» (рег. № 3174, г. Москва) </w:t>
      </w:r>
      <w:r w:rsidR="00F53E65" w:rsidRPr="00514BE2">
        <w:rPr>
          <w:rFonts w:ascii="Times New Roman" w:eastAsia="Times New Roman" w:hAnsi="Times New Roman" w:cs="Times New Roman"/>
          <w:sz w:val="28"/>
          <w:szCs w:val="28"/>
        </w:rPr>
        <w:t>–</w:t>
      </w:r>
      <w:r w:rsidRPr="00D805AE">
        <w:rPr>
          <w:rFonts w:ascii="Times New Roman" w:eastAsia="Times New Roman" w:hAnsi="Times New Roman" w:cs="Times New Roman"/>
          <w:sz w:val="28"/>
          <w:szCs w:val="28"/>
        </w:rPr>
        <w:t xml:space="preserve"> с 20.01.2015 г.</w:t>
      </w:r>
    </w:p>
    <w:p w:rsidR="00D805AE" w:rsidRDefault="007C36AF" w:rsidP="00A433AB">
      <w:pPr>
        <w:spacing w:after="0" w:line="360" w:lineRule="auto"/>
        <w:ind w:firstLine="708"/>
        <w:jc w:val="both"/>
        <w:rPr>
          <w:rFonts w:ascii="Times New Roman" w:eastAsia="Times New Roman" w:hAnsi="Times New Roman" w:cs="Times New Roman"/>
          <w:sz w:val="28"/>
          <w:szCs w:val="28"/>
        </w:rPr>
      </w:pPr>
      <w:r w:rsidRPr="003B0BDD">
        <w:rPr>
          <w:rFonts w:ascii="Times New Roman" w:eastAsia="Times New Roman" w:hAnsi="Times New Roman" w:cs="Times New Roman"/>
          <w:sz w:val="28"/>
          <w:szCs w:val="28"/>
        </w:rPr>
        <w:t>Эксперты предсказывают, что</w:t>
      </w:r>
      <w:r w:rsidR="00D805AE" w:rsidRPr="003B0BDD">
        <w:rPr>
          <w:rFonts w:ascii="Times New Roman" w:eastAsia="Times New Roman" w:hAnsi="Times New Roman" w:cs="Times New Roman"/>
          <w:sz w:val="28"/>
          <w:szCs w:val="28"/>
        </w:rPr>
        <w:t xml:space="preserve"> банков останется в России в конечном </w:t>
      </w:r>
      <w:r w:rsidR="00D805AE" w:rsidRPr="00514BE2">
        <w:rPr>
          <w:rFonts w:ascii="Times New Roman" w:eastAsia="Times New Roman" w:hAnsi="Times New Roman" w:cs="Times New Roman"/>
          <w:sz w:val="28"/>
          <w:szCs w:val="28"/>
        </w:rPr>
        <w:t>итоге, учитывая такие темпы отзыва лицензий</w:t>
      </w:r>
      <w:r w:rsidRPr="00514BE2">
        <w:rPr>
          <w:rFonts w:ascii="Times New Roman" w:eastAsia="Times New Roman" w:hAnsi="Times New Roman" w:cs="Times New Roman"/>
          <w:sz w:val="28"/>
          <w:szCs w:val="28"/>
        </w:rPr>
        <w:t>, не более 500 – 600.</w:t>
      </w:r>
    </w:p>
    <w:p w:rsidR="00514BE2" w:rsidRPr="00252452" w:rsidRDefault="00514BE2" w:rsidP="00881B80">
      <w:pPr>
        <w:spacing w:after="0" w:line="360" w:lineRule="auto"/>
        <w:ind w:firstLine="708"/>
        <w:jc w:val="both"/>
        <w:rPr>
          <w:rFonts w:ascii="Times New Roman" w:hAnsi="Times New Roman" w:cs="Times New Roman"/>
          <w:sz w:val="28"/>
          <w:szCs w:val="28"/>
        </w:rPr>
      </w:pPr>
      <w:r w:rsidRPr="00514BE2">
        <w:rPr>
          <w:rFonts w:ascii="Times New Roman" w:hAnsi="Times New Roman" w:cs="Times New Roman"/>
          <w:sz w:val="28"/>
          <w:szCs w:val="28"/>
        </w:rPr>
        <w:t xml:space="preserve">Какое количество банков в России может исчезнуть в ближайшее время можно определить исходя из размера </w:t>
      </w:r>
      <w:r w:rsidRPr="00FA74C2">
        <w:rPr>
          <w:rFonts w:ascii="Times New Roman" w:hAnsi="Times New Roman" w:cs="Times New Roman"/>
          <w:sz w:val="28"/>
          <w:szCs w:val="28"/>
        </w:rPr>
        <w:t>уставного капитала (фонда)</w:t>
      </w:r>
      <w:r w:rsidRPr="00514BE2">
        <w:rPr>
          <w:rFonts w:ascii="Times New Roman" w:hAnsi="Times New Roman" w:cs="Times New Roman"/>
          <w:sz w:val="28"/>
          <w:szCs w:val="28"/>
        </w:rPr>
        <w:t xml:space="preserve"> конкретных банков.</w:t>
      </w:r>
      <w:r w:rsidRPr="00514BE2">
        <w:rPr>
          <w:rFonts w:ascii="Times New Roman" w:hAnsi="Times New Roman" w:cs="Times New Roman"/>
          <w:sz w:val="28"/>
          <w:szCs w:val="28"/>
        </w:rPr>
        <w:br/>
        <w:t xml:space="preserve"> </w:t>
      </w:r>
      <w:r w:rsidRPr="00514BE2">
        <w:rPr>
          <w:rFonts w:ascii="Times New Roman" w:hAnsi="Times New Roman" w:cs="Times New Roman"/>
          <w:sz w:val="28"/>
          <w:szCs w:val="28"/>
        </w:rPr>
        <w:tab/>
        <w:t>Так, исходя из статьи 11 Федерального закона "О банках и банковской деятельности" (с дополнениями) следует, что</w:t>
      </w:r>
      <w:r w:rsidR="00881B80">
        <w:rPr>
          <w:rFonts w:ascii="Times New Roman" w:hAnsi="Times New Roman" w:cs="Times New Roman"/>
          <w:sz w:val="28"/>
          <w:szCs w:val="28"/>
        </w:rPr>
        <w:t xml:space="preserve"> действующие банки </w:t>
      </w:r>
      <w:r w:rsidRPr="00514BE2">
        <w:rPr>
          <w:rFonts w:ascii="Times New Roman" w:hAnsi="Times New Roman" w:cs="Times New Roman"/>
          <w:sz w:val="28"/>
          <w:szCs w:val="28"/>
        </w:rPr>
        <w:t>вправе продолжать свою деятельность только при с</w:t>
      </w:r>
      <w:r w:rsidR="003B5436">
        <w:rPr>
          <w:rFonts w:ascii="Times New Roman" w:hAnsi="Times New Roman" w:cs="Times New Roman"/>
          <w:sz w:val="28"/>
          <w:szCs w:val="28"/>
        </w:rPr>
        <w:t>облюдении следующего требования</w:t>
      </w:r>
      <w:r w:rsidRPr="00514BE2">
        <w:rPr>
          <w:rFonts w:ascii="Times New Roman" w:hAnsi="Times New Roman" w:cs="Times New Roman"/>
          <w:sz w:val="28"/>
          <w:szCs w:val="28"/>
        </w:rPr>
        <w:t xml:space="preserve"> </w:t>
      </w:r>
      <w:r w:rsidR="00252452" w:rsidRPr="00252452">
        <w:rPr>
          <w:rFonts w:ascii="Times New Roman" w:hAnsi="Times New Roman" w:cs="Times New Roman"/>
          <w:sz w:val="28"/>
          <w:szCs w:val="28"/>
        </w:rPr>
        <w:t>[2]</w:t>
      </w:r>
      <w:r w:rsidR="003B5436">
        <w:rPr>
          <w:rFonts w:ascii="Times New Roman" w:hAnsi="Times New Roman" w:cs="Times New Roman"/>
          <w:sz w:val="28"/>
          <w:szCs w:val="28"/>
        </w:rPr>
        <w:t>:</w:t>
      </w:r>
    </w:p>
    <w:p w:rsidR="00514BE2" w:rsidRPr="00514BE2" w:rsidRDefault="00514BE2" w:rsidP="00514BE2">
      <w:pPr>
        <w:numPr>
          <w:ilvl w:val="0"/>
          <w:numId w:val="9"/>
        </w:numPr>
        <w:spacing w:after="0" w:line="360" w:lineRule="auto"/>
        <w:jc w:val="both"/>
        <w:rPr>
          <w:rFonts w:ascii="Times New Roman" w:hAnsi="Times New Roman" w:cs="Times New Roman"/>
          <w:sz w:val="28"/>
          <w:szCs w:val="28"/>
        </w:rPr>
      </w:pPr>
      <w:r w:rsidRPr="00514BE2">
        <w:rPr>
          <w:rFonts w:ascii="Times New Roman" w:hAnsi="Times New Roman" w:cs="Times New Roman"/>
          <w:sz w:val="28"/>
          <w:szCs w:val="28"/>
        </w:rPr>
        <w:t>с 1 января 2010 года капитал должен быть не менее 90 миллионов рублей,</w:t>
      </w:r>
    </w:p>
    <w:p w:rsidR="00514BE2" w:rsidRPr="00514BE2" w:rsidRDefault="00514BE2" w:rsidP="00514BE2">
      <w:pPr>
        <w:numPr>
          <w:ilvl w:val="0"/>
          <w:numId w:val="9"/>
        </w:numPr>
        <w:spacing w:after="0" w:line="360" w:lineRule="auto"/>
        <w:jc w:val="both"/>
        <w:rPr>
          <w:rFonts w:ascii="Times New Roman" w:hAnsi="Times New Roman" w:cs="Times New Roman"/>
          <w:sz w:val="28"/>
          <w:szCs w:val="28"/>
        </w:rPr>
      </w:pPr>
      <w:r w:rsidRPr="00514BE2">
        <w:rPr>
          <w:rFonts w:ascii="Times New Roman" w:hAnsi="Times New Roman" w:cs="Times New Roman"/>
          <w:sz w:val="28"/>
          <w:szCs w:val="28"/>
        </w:rPr>
        <w:t>с 1 января 2012 года их капитал должен составить не менее 180 миллионов рублей,</w:t>
      </w:r>
    </w:p>
    <w:p w:rsidR="00D805AE" w:rsidRDefault="00514BE2" w:rsidP="003605E9">
      <w:pPr>
        <w:numPr>
          <w:ilvl w:val="0"/>
          <w:numId w:val="9"/>
        </w:numPr>
        <w:spacing w:after="0" w:line="360" w:lineRule="auto"/>
        <w:jc w:val="both"/>
        <w:rPr>
          <w:rFonts w:ascii="Times New Roman" w:hAnsi="Times New Roman" w:cs="Times New Roman"/>
          <w:sz w:val="28"/>
          <w:szCs w:val="28"/>
        </w:rPr>
      </w:pPr>
      <w:r w:rsidRPr="00514BE2">
        <w:rPr>
          <w:rFonts w:ascii="Times New Roman" w:hAnsi="Times New Roman" w:cs="Times New Roman"/>
          <w:sz w:val="28"/>
          <w:szCs w:val="28"/>
        </w:rPr>
        <w:t>с 1 января 2015 года капитал должен быт</w:t>
      </w:r>
      <w:r w:rsidR="003B5436">
        <w:rPr>
          <w:rFonts w:ascii="Times New Roman" w:hAnsi="Times New Roman" w:cs="Times New Roman"/>
          <w:sz w:val="28"/>
          <w:szCs w:val="28"/>
        </w:rPr>
        <w:t>ь не менее 300 миллионов рублей</w:t>
      </w:r>
      <w:r w:rsidR="00833C76" w:rsidRPr="00833C76">
        <w:rPr>
          <w:rFonts w:ascii="Times New Roman" w:hAnsi="Times New Roman" w:cs="Times New Roman"/>
          <w:sz w:val="28"/>
          <w:szCs w:val="28"/>
        </w:rPr>
        <w:t xml:space="preserve"> </w:t>
      </w:r>
      <w:r w:rsidR="00833C76" w:rsidRPr="003B5436">
        <w:rPr>
          <w:rFonts w:ascii="Times New Roman" w:hAnsi="Times New Roman" w:cs="Times New Roman"/>
          <w:sz w:val="28"/>
          <w:szCs w:val="28"/>
        </w:rPr>
        <w:t>[12]</w:t>
      </w:r>
      <w:r w:rsidR="00C330B0">
        <w:rPr>
          <w:rFonts w:ascii="Times New Roman" w:hAnsi="Times New Roman" w:cs="Times New Roman"/>
          <w:sz w:val="28"/>
          <w:szCs w:val="28"/>
        </w:rPr>
        <w:t>.</w:t>
      </w:r>
    </w:p>
    <w:p w:rsidR="00F53E65" w:rsidRDefault="003605E9" w:rsidP="00F53E65">
      <w:pPr>
        <w:spacing w:after="0" w:line="360" w:lineRule="auto"/>
        <w:ind w:firstLine="360"/>
        <w:jc w:val="both"/>
        <w:rPr>
          <w:rFonts w:ascii="Times New Roman" w:hAnsi="Times New Roman" w:cs="Times New Roman"/>
          <w:sz w:val="28"/>
          <w:szCs w:val="28"/>
        </w:rPr>
      </w:pPr>
      <w:r w:rsidRPr="003605E9">
        <w:rPr>
          <w:rFonts w:ascii="Times New Roman" w:hAnsi="Times New Roman" w:cs="Times New Roman"/>
          <w:sz w:val="28"/>
          <w:szCs w:val="28"/>
        </w:rPr>
        <w:t>В табли</w:t>
      </w:r>
      <w:r w:rsidR="0097731E">
        <w:rPr>
          <w:rFonts w:ascii="Times New Roman" w:hAnsi="Times New Roman" w:cs="Times New Roman"/>
          <w:sz w:val="28"/>
          <w:szCs w:val="28"/>
        </w:rPr>
        <w:t xml:space="preserve">це представлено как ЦБ </w:t>
      </w:r>
      <w:r w:rsidRPr="003605E9">
        <w:rPr>
          <w:rFonts w:ascii="Times New Roman" w:hAnsi="Times New Roman" w:cs="Times New Roman"/>
          <w:sz w:val="28"/>
          <w:szCs w:val="28"/>
        </w:rPr>
        <w:t>РФ группируются банки второго уровня исходя из величины уставного капитала банка</w:t>
      </w:r>
      <w:r w:rsidR="00A9597A">
        <w:rPr>
          <w:rFonts w:ascii="Times New Roman" w:hAnsi="Times New Roman" w:cs="Times New Roman"/>
          <w:sz w:val="28"/>
          <w:szCs w:val="28"/>
        </w:rPr>
        <w:t xml:space="preserve"> (см. Таблицу </w:t>
      </w:r>
      <w:r w:rsidR="00F62738">
        <w:rPr>
          <w:rFonts w:ascii="Times New Roman" w:hAnsi="Times New Roman" w:cs="Times New Roman"/>
          <w:sz w:val="28"/>
          <w:szCs w:val="28"/>
        </w:rPr>
        <w:t>6</w:t>
      </w:r>
      <w:r w:rsidR="00A9597A">
        <w:rPr>
          <w:rFonts w:ascii="Times New Roman" w:hAnsi="Times New Roman" w:cs="Times New Roman"/>
          <w:sz w:val="28"/>
          <w:szCs w:val="28"/>
        </w:rPr>
        <w:t>)</w:t>
      </w:r>
      <w:r w:rsidRPr="003605E9">
        <w:rPr>
          <w:rFonts w:ascii="Times New Roman" w:hAnsi="Times New Roman" w:cs="Times New Roman"/>
          <w:sz w:val="28"/>
          <w:szCs w:val="28"/>
        </w:rPr>
        <w:t>:</w:t>
      </w:r>
      <w:r w:rsidR="00F567EB">
        <w:rPr>
          <w:rFonts w:ascii="Times New Roman" w:hAnsi="Times New Roman" w:cs="Times New Roman"/>
          <w:sz w:val="28"/>
          <w:szCs w:val="28"/>
        </w:rPr>
        <w:t xml:space="preserve"> </w:t>
      </w:r>
      <w:r w:rsidR="00F567EB">
        <w:rPr>
          <w:rFonts w:ascii="Times New Roman" w:hAnsi="Times New Roman" w:cs="Times New Roman"/>
          <w:sz w:val="28"/>
          <w:szCs w:val="28"/>
        </w:rPr>
        <w:tab/>
      </w:r>
      <w:r w:rsidR="00F567EB">
        <w:rPr>
          <w:rFonts w:ascii="Times New Roman" w:hAnsi="Times New Roman" w:cs="Times New Roman"/>
          <w:sz w:val="28"/>
          <w:szCs w:val="28"/>
        </w:rPr>
        <w:tab/>
      </w:r>
    </w:p>
    <w:p w:rsidR="003605E9" w:rsidRPr="003605E9" w:rsidRDefault="00D3578B" w:rsidP="00F53E6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F62738">
        <w:rPr>
          <w:rFonts w:ascii="Times New Roman" w:hAnsi="Times New Roman" w:cs="Times New Roman"/>
          <w:sz w:val="28"/>
          <w:szCs w:val="28"/>
        </w:rPr>
        <w:t>6</w:t>
      </w:r>
      <w:r w:rsidR="00F53E65">
        <w:rPr>
          <w:rFonts w:ascii="Times New Roman" w:hAnsi="Times New Roman" w:cs="Times New Roman"/>
          <w:sz w:val="28"/>
          <w:szCs w:val="28"/>
        </w:rPr>
        <w:t xml:space="preserve"> </w:t>
      </w:r>
      <w:r w:rsidR="0075387D" w:rsidRPr="00514BE2">
        <w:rPr>
          <w:rFonts w:ascii="Times New Roman" w:eastAsia="Times New Roman" w:hAnsi="Times New Roman" w:cs="Times New Roman"/>
          <w:sz w:val="28"/>
          <w:szCs w:val="28"/>
        </w:rPr>
        <w:t>–</w:t>
      </w:r>
      <w:r w:rsidR="0075387D">
        <w:rPr>
          <w:rFonts w:ascii="Times New Roman" w:eastAsia="Times New Roman" w:hAnsi="Times New Roman" w:cs="Times New Roman"/>
          <w:sz w:val="28"/>
          <w:szCs w:val="28"/>
        </w:rPr>
        <w:t xml:space="preserve"> Рейтинг банков РФ по величине уставного капитала за </w:t>
      </w:r>
      <w:r w:rsidR="0097731E">
        <w:rPr>
          <w:rFonts w:ascii="Times New Roman" w:eastAsia="Times New Roman" w:hAnsi="Times New Roman" w:cs="Times New Roman"/>
          <w:sz w:val="28"/>
          <w:szCs w:val="28"/>
        </w:rPr>
        <w:t>2008</w:t>
      </w:r>
      <w:r w:rsidR="0097731E" w:rsidRPr="00514BE2">
        <w:rPr>
          <w:rFonts w:ascii="Times New Roman" w:eastAsia="Times New Roman" w:hAnsi="Times New Roman" w:cs="Times New Roman"/>
          <w:sz w:val="28"/>
          <w:szCs w:val="28"/>
        </w:rPr>
        <w:t>–</w:t>
      </w:r>
      <w:r w:rsidR="0097731E">
        <w:rPr>
          <w:rFonts w:ascii="Times New Roman" w:eastAsia="Times New Roman" w:hAnsi="Times New Roman" w:cs="Times New Roman"/>
          <w:sz w:val="28"/>
          <w:szCs w:val="28"/>
        </w:rPr>
        <w:t>2015 годы.</w:t>
      </w:r>
    </w:p>
    <w:tbl>
      <w:tblPr>
        <w:tblW w:w="0" w:type="auto"/>
        <w:jc w:val="center"/>
        <w:tblCellSpacing w:w="15" w:type="dxa"/>
        <w:tblInd w:w="-712" w:type="dxa"/>
        <w:tblCellMar>
          <w:top w:w="15" w:type="dxa"/>
          <w:left w:w="15" w:type="dxa"/>
          <w:bottom w:w="15" w:type="dxa"/>
          <w:right w:w="15" w:type="dxa"/>
        </w:tblCellMar>
        <w:tblLook w:val="04A0" w:firstRow="1" w:lastRow="0" w:firstColumn="1" w:lastColumn="0" w:noHBand="0" w:noVBand="1"/>
      </w:tblPr>
      <w:tblGrid>
        <w:gridCol w:w="990"/>
        <w:gridCol w:w="1144"/>
        <w:gridCol w:w="1144"/>
        <w:gridCol w:w="1144"/>
        <w:gridCol w:w="1144"/>
        <w:gridCol w:w="1144"/>
        <w:gridCol w:w="1144"/>
        <w:gridCol w:w="1144"/>
        <w:gridCol w:w="1159"/>
      </w:tblGrid>
      <w:tr w:rsidR="005F5AC0" w:rsidRPr="005F5AC0" w:rsidTr="001D6A47">
        <w:trPr>
          <w:tblCellSpacing w:w="15" w:type="dxa"/>
          <w:jc w:val="center"/>
        </w:trPr>
        <w:tc>
          <w:tcPr>
            <w:tcW w:w="945" w:type="dxa"/>
            <w:vAlign w:val="center"/>
            <w:hideMark/>
          </w:tcPr>
          <w:p w:rsidR="005F5AC0" w:rsidRPr="001D6A47" w:rsidRDefault="005F5AC0" w:rsidP="005F5AC0">
            <w:pPr>
              <w:spacing w:after="0" w:line="240" w:lineRule="auto"/>
              <w:jc w:val="center"/>
              <w:rPr>
                <w:rFonts w:ascii="Times New Roman" w:eastAsia="Times New Roman" w:hAnsi="Times New Roman" w:cs="Times New Roman"/>
                <w:b/>
                <w:bCs/>
                <w:sz w:val="24"/>
                <w:szCs w:val="24"/>
              </w:rPr>
            </w:pPr>
            <w:r w:rsidRPr="001D6A47">
              <w:rPr>
                <w:rFonts w:ascii="Times New Roman" w:eastAsia="Times New Roman" w:hAnsi="Times New Roman" w:cs="Times New Roman"/>
                <w:b/>
                <w:bCs/>
                <w:sz w:val="24"/>
                <w:szCs w:val="24"/>
              </w:rPr>
              <w:t>Размер уставного капитала (млн.руб)</w:t>
            </w:r>
          </w:p>
        </w:tc>
        <w:tc>
          <w:tcPr>
            <w:tcW w:w="1114" w:type="dxa"/>
            <w:vAlign w:val="center"/>
            <w:hideMark/>
          </w:tcPr>
          <w:p w:rsidR="005F5AC0" w:rsidRPr="001D6A47" w:rsidRDefault="005F5AC0" w:rsidP="005F5AC0">
            <w:pPr>
              <w:spacing w:after="0" w:line="240" w:lineRule="auto"/>
              <w:jc w:val="center"/>
              <w:rPr>
                <w:rFonts w:ascii="Times New Roman" w:eastAsia="Times New Roman" w:hAnsi="Times New Roman" w:cs="Times New Roman"/>
                <w:b/>
                <w:bCs/>
                <w:sz w:val="24"/>
                <w:szCs w:val="24"/>
              </w:rPr>
            </w:pPr>
            <w:r w:rsidRPr="001D6A47">
              <w:rPr>
                <w:rFonts w:ascii="Times New Roman" w:eastAsia="Times New Roman" w:hAnsi="Times New Roman" w:cs="Times New Roman"/>
                <w:b/>
                <w:bCs/>
                <w:sz w:val="24"/>
                <w:szCs w:val="24"/>
              </w:rPr>
              <w:t>Количество банков на 01.01.2008 г.</w:t>
            </w:r>
          </w:p>
        </w:tc>
        <w:tc>
          <w:tcPr>
            <w:tcW w:w="0" w:type="auto"/>
            <w:vAlign w:val="center"/>
            <w:hideMark/>
          </w:tcPr>
          <w:p w:rsidR="005F5AC0" w:rsidRPr="001D6A47" w:rsidRDefault="005F5AC0" w:rsidP="005F5AC0">
            <w:pPr>
              <w:spacing w:after="0" w:line="240" w:lineRule="auto"/>
              <w:jc w:val="center"/>
              <w:rPr>
                <w:rFonts w:ascii="Times New Roman" w:eastAsia="Times New Roman" w:hAnsi="Times New Roman" w:cs="Times New Roman"/>
                <w:b/>
                <w:bCs/>
                <w:sz w:val="24"/>
                <w:szCs w:val="24"/>
              </w:rPr>
            </w:pPr>
            <w:r w:rsidRPr="001D6A47">
              <w:rPr>
                <w:rFonts w:ascii="Times New Roman" w:eastAsia="Times New Roman" w:hAnsi="Times New Roman" w:cs="Times New Roman"/>
                <w:b/>
                <w:bCs/>
                <w:sz w:val="24"/>
                <w:szCs w:val="24"/>
              </w:rPr>
              <w:t>Количество банков на 01.01.2009 г.</w:t>
            </w:r>
          </w:p>
        </w:tc>
        <w:tc>
          <w:tcPr>
            <w:tcW w:w="0" w:type="auto"/>
            <w:vAlign w:val="center"/>
            <w:hideMark/>
          </w:tcPr>
          <w:p w:rsidR="005F5AC0" w:rsidRPr="001D6A47" w:rsidRDefault="005F5AC0" w:rsidP="005F5AC0">
            <w:pPr>
              <w:spacing w:after="0" w:line="240" w:lineRule="auto"/>
              <w:jc w:val="center"/>
              <w:rPr>
                <w:rFonts w:ascii="Times New Roman" w:eastAsia="Times New Roman" w:hAnsi="Times New Roman" w:cs="Times New Roman"/>
                <w:b/>
                <w:bCs/>
                <w:sz w:val="24"/>
                <w:szCs w:val="24"/>
              </w:rPr>
            </w:pPr>
            <w:r w:rsidRPr="001D6A47">
              <w:rPr>
                <w:rFonts w:ascii="Times New Roman" w:eastAsia="Times New Roman" w:hAnsi="Times New Roman" w:cs="Times New Roman"/>
                <w:b/>
                <w:bCs/>
                <w:sz w:val="24"/>
                <w:szCs w:val="24"/>
              </w:rPr>
              <w:t>Количество банков на 01.01.2010 г.</w:t>
            </w:r>
          </w:p>
        </w:tc>
        <w:tc>
          <w:tcPr>
            <w:tcW w:w="0" w:type="auto"/>
            <w:vAlign w:val="center"/>
            <w:hideMark/>
          </w:tcPr>
          <w:p w:rsidR="005F5AC0" w:rsidRPr="001D6A47" w:rsidRDefault="005F5AC0" w:rsidP="005F5AC0">
            <w:pPr>
              <w:spacing w:after="0" w:line="240" w:lineRule="auto"/>
              <w:jc w:val="center"/>
              <w:rPr>
                <w:rFonts w:ascii="Times New Roman" w:eastAsia="Times New Roman" w:hAnsi="Times New Roman" w:cs="Times New Roman"/>
                <w:b/>
                <w:bCs/>
                <w:sz w:val="24"/>
                <w:szCs w:val="24"/>
              </w:rPr>
            </w:pPr>
            <w:r w:rsidRPr="001D6A47">
              <w:rPr>
                <w:rFonts w:ascii="Times New Roman" w:eastAsia="Times New Roman" w:hAnsi="Times New Roman" w:cs="Times New Roman"/>
                <w:b/>
                <w:bCs/>
                <w:sz w:val="24"/>
                <w:szCs w:val="24"/>
              </w:rPr>
              <w:t>Количество банков на 01.01.2011 г.</w:t>
            </w:r>
          </w:p>
        </w:tc>
        <w:tc>
          <w:tcPr>
            <w:tcW w:w="0" w:type="auto"/>
            <w:vAlign w:val="center"/>
            <w:hideMark/>
          </w:tcPr>
          <w:p w:rsidR="005F5AC0" w:rsidRPr="001D6A47" w:rsidRDefault="005F5AC0" w:rsidP="005F5AC0">
            <w:pPr>
              <w:spacing w:after="0" w:line="240" w:lineRule="auto"/>
              <w:jc w:val="center"/>
              <w:rPr>
                <w:rFonts w:ascii="Times New Roman" w:eastAsia="Times New Roman" w:hAnsi="Times New Roman" w:cs="Times New Roman"/>
                <w:b/>
                <w:bCs/>
                <w:sz w:val="24"/>
                <w:szCs w:val="24"/>
              </w:rPr>
            </w:pPr>
            <w:r w:rsidRPr="001D6A47">
              <w:rPr>
                <w:rFonts w:ascii="Times New Roman" w:eastAsia="Times New Roman" w:hAnsi="Times New Roman" w:cs="Times New Roman"/>
                <w:b/>
                <w:bCs/>
                <w:sz w:val="24"/>
                <w:szCs w:val="24"/>
              </w:rPr>
              <w:t>Количество банков на 01.01.2012 г.</w:t>
            </w:r>
          </w:p>
        </w:tc>
        <w:tc>
          <w:tcPr>
            <w:tcW w:w="0" w:type="auto"/>
            <w:vAlign w:val="center"/>
            <w:hideMark/>
          </w:tcPr>
          <w:p w:rsidR="005F5AC0" w:rsidRPr="001D6A47" w:rsidRDefault="005F5AC0" w:rsidP="005F5AC0">
            <w:pPr>
              <w:spacing w:after="0" w:line="240" w:lineRule="auto"/>
              <w:jc w:val="center"/>
              <w:rPr>
                <w:rFonts w:ascii="Times New Roman" w:eastAsia="Times New Roman" w:hAnsi="Times New Roman" w:cs="Times New Roman"/>
                <w:b/>
                <w:bCs/>
                <w:sz w:val="24"/>
                <w:szCs w:val="24"/>
              </w:rPr>
            </w:pPr>
            <w:r w:rsidRPr="001D6A47">
              <w:rPr>
                <w:rFonts w:ascii="Times New Roman" w:eastAsia="Times New Roman" w:hAnsi="Times New Roman" w:cs="Times New Roman"/>
                <w:b/>
                <w:bCs/>
                <w:sz w:val="24"/>
                <w:szCs w:val="24"/>
              </w:rPr>
              <w:t>Количество банков на 01.01.2013 г.</w:t>
            </w:r>
          </w:p>
        </w:tc>
        <w:tc>
          <w:tcPr>
            <w:tcW w:w="0" w:type="auto"/>
            <w:vAlign w:val="center"/>
            <w:hideMark/>
          </w:tcPr>
          <w:p w:rsidR="005F5AC0" w:rsidRPr="001D6A47" w:rsidRDefault="005F5AC0" w:rsidP="005F5AC0">
            <w:pPr>
              <w:spacing w:after="0" w:line="240" w:lineRule="auto"/>
              <w:jc w:val="center"/>
              <w:rPr>
                <w:rFonts w:ascii="Times New Roman" w:eastAsia="Times New Roman" w:hAnsi="Times New Roman" w:cs="Times New Roman"/>
                <w:b/>
                <w:bCs/>
                <w:sz w:val="24"/>
                <w:szCs w:val="24"/>
              </w:rPr>
            </w:pPr>
            <w:r w:rsidRPr="001D6A47">
              <w:rPr>
                <w:rFonts w:ascii="Times New Roman" w:eastAsia="Times New Roman" w:hAnsi="Times New Roman" w:cs="Times New Roman"/>
                <w:b/>
                <w:bCs/>
                <w:sz w:val="24"/>
                <w:szCs w:val="24"/>
              </w:rPr>
              <w:t>Количество банков на 01.01.2014 г.</w:t>
            </w:r>
          </w:p>
        </w:tc>
        <w:tc>
          <w:tcPr>
            <w:tcW w:w="0" w:type="auto"/>
            <w:vAlign w:val="center"/>
            <w:hideMark/>
          </w:tcPr>
          <w:p w:rsidR="005F5AC0" w:rsidRPr="001D6A47" w:rsidRDefault="005F5AC0" w:rsidP="005F5AC0">
            <w:pPr>
              <w:spacing w:after="0" w:line="240" w:lineRule="auto"/>
              <w:jc w:val="center"/>
              <w:rPr>
                <w:rFonts w:ascii="Times New Roman" w:eastAsia="Times New Roman" w:hAnsi="Times New Roman" w:cs="Times New Roman"/>
                <w:b/>
                <w:bCs/>
                <w:sz w:val="24"/>
                <w:szCs w:val="24"/>
              </w:rPr>
            </w:pPr>
            <w:r w:rsidRPr="001D6A47">
              <w:rPr>
                <w:rFonts w:ascii="Times New Roman" w:eastAsia="Times New Roman" w:hAnsi="Times New Roman" w:cs="Times New Roman"/>
                <w:b/>
                <w:bCs/>
                <w:sz w:val="24"/>
                <w:szCs w:val="24"/>
              </w:rPr>
              <w:t>Количество банков на 01.01.2015 г.</w:t>
            </w:r>
          </w:p>
        </w:tc>
      </w:tr>
      <w:tr w:rsidR="005F5AC0" w:rsidRPr="005F5AC0" w:rsidTr="001D6A47">
        <w:trPr>
          <w:trHeight w:val="1004"/>
          <w:tblCellSpacing w:w="15" w:type="dxa"/>
          <w:jc w:val="center"/>
        </w:trPr>
        <w:tc>
          <w:tcPr>
            <w:tcW w:w="945" w:type="dxa"/>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От 10 млрд. руб. и выше</w:t>
            </w:r>
          </w:p>
        </w:tc>
        <w:tc>
          <w:tcPr>
            <w:tcW w:w="1114" w:type="dxa"/>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21</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22</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22</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23</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25</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27</w:t>
            </w:r>
          </w:p>
        </w:tc>
      </w:tr>
      <w:tr w:rsidR="005F5AC0" w:rsidRPr="005F5AC0" w:rsidTr="001D6A47">
        <w:trPr>
          <w:tblCellSpacing w:w="15" w:type="dxa"/>
          <w:jc w:val="center"/>
        </w:trPr>
        <w:tc>
          <w:tcPr>
            <w:tcW w:w="945" w:type="dxa"/>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От 1 до 10 млрд. руб.</w:t>
            </w:r>
          </w:p>
        </w:tc>
        <w:tc>
          <w:tcPr>
            <w:tcW w:w="1114" w:type="dxa"/>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128</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133</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143</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154</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161</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163</w:t>
            </w:r>
          </w:p>
        </w:tc>
      </w:tr>
      <w:tr w:rsidR="005F5AC0" w:rsidRPr="005F5AC0" w:rsidTr="001D6A47">
        <w:trPr>
          <w:tblCellSpacing w:w="15" w:type="dxa"/>
          <w:jc w:val="center"/>
        </w:trPr>
        <w:tc>
          <w:tcPr>
            <w:tcW w:w="945" w:type="dxa"/>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От 500 млн. до 1 млрд. руб.</w:t>
            </w:r>
          </w:p>
        </w:tc>
        <w:tc>
          <w:tcPr>
            <w:tcW w:w="1114" w:type="dxa"/>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109</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103</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114</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123</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116</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111</w:t>
            </w:r>
          </w:p>
        </w:tc>
      </w:tr>
      <w:tr w:rsidR="005F5AC0" w:rsidRPr="005F5AC0" w:rsidTr="001D6A47">
        <w:trPr>
          <w:tblCellSpacing w:w="15" w:type="dxa"/>
          <w:jc w:val="center"/>
        </w:trPr>
        <w:tc>
          <w:tcPr>
            <w:tcW w:w="945" w:type="dxa"/>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От 300 до 500 млн. руб.</w:t>
            </w:r>
          </w:p>
        </w:tc>
        <w:tc>
          <w:tcPr>
            <w:tcW w:w="1114" w:type="dxa"/>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302</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339</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350</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98</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101</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95</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116</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 xml:space="preserve">118 </w:t>
            </w:r>
          </w:p>
        </w:tc>
      </w:tr>
      <w:tr w:rsidR="005F5AC0" w:rsidRPr="005F5AC0" w:rsidTr="001D6A47">
        <w:trPr>
          <w:tblCellSpacing w:w="15" w:type="dxa"/>
          <w:jc w:val="center"/>
        </w:trPr>
        <w:tc>
          <w:tcPr>
            <w:tcW w:w="945" w:type="dxa"/>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От 150,0 до 300,0</w:t>
            </w:r>
          </w:p>
        </w:tc>
        <w:tc>
          <w:tcPr>
            <w:tcW w:w="1114" w:type="dxa"/>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248</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254</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252</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250</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263</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276</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251</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212</w:t>
            </w:r>
          </w:p>
        </w:tc>
      </w:tr>
      <w:tr w:rsidR="005F5AC0" w:rsidRPr="005F5AC0" w:rsidTr="001D6A47">
        <w:trPr>
          <w:tblCellSpacing w:w="15" w:type="dxa"/>
          <w:jc w:val="center"/>
        </w:trPr>
        <w:tc>
          <w:tcPr>
            <w:tcW w:w="945" w:type="dxa"/>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От 60,0 до 150,0</w:t>
            </w:r>
          </w:p>
        </w:tc>
        <w:tc>
          <w:tcPr>
            <w:tcW w:w="1114" w:type="dxa"/>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207</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194</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204</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222</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199</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168</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143</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112</w:t>
            </w:r>
          </w:p>
        </w:tc>
      </w:tr>
      <w:tr w:rsidR="005F5AC0" w:rsidRPr="005F5AC0" w:rsidTr="001D6A47">
        <w:trPr>
          <w:tblCellSpacing w:w="15" w:type="dxa"/>
          <w:jc w:val="center"/>
        </w:trPr>
        <w:tc>
          <w:tcPr>
            <w:tcW w:w="945" w:type="dxa"/>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От 30,0 до 60,0</w:t>
            </w:r>
          </w:p>
        </w:tc>
        <w:tc>
          <w:tcPr>
            <w:tcW w:w="1114" w:type="dxa"/>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161</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140</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117</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98</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62</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46</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36</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30</w:t>
            </w:r>
          </w:p>
        </w:tc>
      </w:tr>
      <w:tr w:rsidR="005F5AC0" w:rsidRPr="005F5AC0" w:rsidTr="001D6A47">
        <w:trPr>
          <w:tblCellSpacing w:w="15" w:type="dxa"/>
          <w:jc w:val="center"/>
        </w:trPr>
        <w:tc>
          <w:tcPr>
            <w:tcW w:w="945" w:type="dxa"/>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От 10,0 до 30,0</w:t>
            </w:r>
          </w:p>
        </w:tc>
        <w:tc>
          <w:tcPr>
            <w:tcW w:w="1114" w:type="dxa"/>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120</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99</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71</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46</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41</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41</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45</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38</w:t>
            </w:r>
          </w:p>
        </w:tc>
      </w:tr>
      <w:tr w:rsidR="005F5AC0" w:rsidRPr="005F5AC0" w:rsidTr="001D6A47">
        <w:trPr>
          <w:tblCellSpacing w:w="15" w:type="dxa"/>
          <w:jc w:val="center"/>
        </w:trPr>
        <w:tc>
          <w:tcPr>
            <w:tcW w:w="945" w:type="dxa"/>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От 3,0 до 10,0</w:t>
            </w:r>
          </w:p>
        </w:tc>
        <w:tc>
          <w:tcPr>
            <w:tcW w:w="1114" w:type="dxa"/>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61</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51</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38</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23</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18</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15</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15</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13</w:t>
            </w:r>
          </w:p>
        </w:tc>
      </w:tr>
      <w:tr w:rsidR="005F5AC0" w:rsidRPr="005F5AC0" w:rsidTr="001D6A47">
        <w:trPr>
          <w:tblCellSpacing w:w="15" w:type="dxa"/>
          <w:jc w:val="center"/>
        </w:trPr>
        <w:tc>
          <w:tcPr>
            <w:tcW w:w="945" w:type="dxa"/>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До 3,0</w:t>
            </w:r>
          </w:p>
        </w:tc>
        <w:tc>
          <w:tcPr>
            <w:tcW w:w="1114" w:type="dxa"/>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37</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31</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26</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17</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15</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15</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15</w:t>
            </w:r>
          </w:p>
        </w:tc>
        <w:tc>
          <w:tcPr>
            <w:tcW w:w="0" w:type="auto"/>
            <w:vAlign w:val="center"/>
            <w:hideMark/>
          </w:tcPr>
          <w:p w:rsidR="005F5AC0" w:rsidRPr="001D6A47" w:rsidRDefault="005F5AC0" w:rsidP="005F5AC0">
            <w:pPr>
              <w:spacing w:after="0" w:line="240" w:lineRule="auto"/>
              <w:rPr>
                <w:rFonts w:ascii="Times New Roman" w:eastAsia="Times New Roman" w:hAnsi="Times New Roman" w:cs="Times New Roman"/>
                <w:sz w:val="24"/>
                <w:szCs w:val="24"/>
              </w:rPr>
            </w:pPr>
            <w:r w:rsidRPr="001D6A47">
              <w:rPr>
                <w:rFonts w:ascii="Times New Roman" w:eastAsia="Times New Roman" w:hAnsi="Times New Roman" w:cs="Times New Roman"/>
                <w:sz w:val="24"/>
                <w:szCs w:val="24"/>
              </w:rPr>
              <w:t>10</w:t>
            </w:r>
          </w:p>
        </w:tc>
      </w:tr>
      <w:tr w:rsidR="005F5AC0" w:rsidRPr="005F5AC0" w:rsidTr="001D6A47">
        <w:trPr>
          <w:tblCellSpacing w:w="15" w:type="dxa"/>
          <w:jc w:val="center"/>
        </w:trPr>
        <w:tc>
          <w:tcPr>
            <w:tcW w:w="945" w:type="dxa"/>
            <w:vAlign w:val="center"/>
            <w:hideMark/>
          </w:tcPr>
          <w:p w:rsidR="005F5AC0" w:rsidRPr="001D6A47" w:rsidRDefault="005F5AC0" w:rsidP="005F5AC0">
            <w:pPr>
              <w:spacing w:after="0" w:line="240" w:lineRule="auto"/>
              <w:jc w:val="center"/>
              <w:rPr>
                <w:rFonts w:ascii="Times New Roman" w:eastAsia="Times New Roman" w:hAnsi="Times New Roman" w:cs="Times New Roman"/>
                <w:b/>
                <w:bCs/>
                <w:sz w:val="24"/>
                <w:szCs w:val="24"/>
              </w:rPr>
            </w:pPr>
            <w:r w:rsidRPr="001D6A47">
              <w:rPr>
                <w:rFonts w:ascii="Times New Roman" w:eastAsia="Times New Roman" w:hAnsi="Times New Roman" w:cs="Times New Roman"/>
                <w:b/>
                <w:bCs/>
                <w:sz w:val="24"/>
                <w:szCs w:val="24"/>
              </w:rPr>
              <w:t>Всего</w:t>
            </w:r>
          </w:p>
        </w:tc>
        <w:tc>
          <w:tcPr>
            <w:tcW w:w="1114" w:type="dxa"/>
            <w:vAlign w:val="center"/>
            <w:hideMark/>
          </w:tcPr>
          <w:p w:rsidR="005F5AC0" w:rsidRPr="001D6A47" w:rsidRDefault="005F5AC0" w:rsidP="005F5AC0">
            <w:pPr>
              <w:spacing w:after="0" w:line="240" w:lineRule="auto"/>
              <w:jc w:val="center"/>
              <w:rPr>
                <w:rFonts w:ascii="Times New Roman" w:eastAsia="Times New Roman" w:hAnsi="Times New Roman" w:cs="Times New Roman"/>
                <w:b/>
                <w:bCs/>
                <w:sz w:val="24"/>
                <w:szCs w:val="24"/>
              </w:rPr>
            </w:pPr>
            <w:r w:rsidRPr="001D6A47">
              <w:rPr>
                <w:rFonts w:ascii="Times New Roman" w:eastAsia="Times New Roman" w:hAnsi="Times New Roman" w:cs="Times New Roman"/>
                <w:b/>
                <w:bCs/>
                <w:sz w:val="24"/>
                <w:szCs w:val="24"/>
              </w:rPr>
              <w:t>1136</w:t>
            </w:r>
          </w:p>
        </w:tc>
        <w:tc>
          <w:tcPr>
            <w:tcW w:w="0" w:type="auto"/>
            <w:vAlign w:val="center"/>
            <w:hideMark/>
          </w:tcPr>
          <w:p w:rsidR="005F5AC0" w:rsidRPr="001D6A47" w:rsidRDefault="005F5AC0" w:rsidP="005F5AC0">
            <w:pPr>
              <w:spacing w:after="0" w:line="240" w:lineRule="auto"/>
              <w:jc w:val="center"/>
              <w:rPr>
                <w:rFonts w:ascii="Times New Roman" w:eastAsia="Times New Roman" w:hAnsi="Times New Roman" w:cs="Times New Roman"/>
                <w:b/>
                <w:bCs/>
                <w:sz w:val="24"/>
                <w:szCs w:val="24"/>
              </w:rPr>
            </w:pPr>
            <w:r w:rsidRPr="001D6A47">
              <w:rPr>
                <w:rFonts w:ascii="Times New Roman" w:eastAsia="Times New Roman" w:hAnsi="Times New Roman" w:cs="Times New Roman"/>
                <w:b/>
                <w:bCs/>
                <w:sz w:val="24"/>
                <w:szCs w:val="24"/>
              </w:rPr>
              <w:t>1108</w:t>
            </w:r>
          </w:p>
        </w:tc>
        <w:tc>
          <w:tcPr>
            <w:tcW w:w="0" w:type="auto"/>
            <w:vAlign w:val="center"/>
            <w:hideMark/>
          </w:tcPr>
          <w:p w:rsidR="005F5AC0" w:rsidRPr="001D6A47" w:rsidRDefault="005F5AC0" w:rsidP="005F5AC0">
            <w:pPr>
              <w:spacing w:after="0" w:line="240" w:lineRule="auto"/>
              <w:jc w:val="center"/>
              <w:rPr>
                <w:rFonts w:ascii="Times New Roman" w:eastAsia="Times New Roman" w:hAnsi="Times New Roman" w:cs="Times New Roman"/>
                <w:b/>
                <w:bCs/>
                <w:sz w:val="24"/>
                <w:szCs w:val="24"/>
              </w:rPr>
            </w:pPr>
            <w:r w:rsidRPr="001D6A47">
              <w:rPr>
                <w:rFonts w:ascii="Times New Roman" w:eastAsia="Times New Roman" w:hAnsi="Times New Roman" w:cs="Times New Roman"/>
                <w:b/>
                <w:bCs/>
                <w:sz w:val="24"/>
                <w:szCs w:val="24"/>
              </w:rPr>
              <w:t>1058</w:t>
            </w:r>
          </w:p>
        </w:tc>
        <w:tc>
          <w:tcPr>
            <w:tcW w:w="0" w:type="auto"/>
            <w:vAlign w:val="center"/>
            <w:hideMark/>
          </w:tcPr>
          <w:p w:rsidR="005F5AC0" w:rsidRPr="001D6A47" w:rsidRDefault="005F5AC0" w:rsidP="005F5AC0">
            <w:pPr>
              <w:spacing w:after="0" w:line="240" w:lineRule="auto"/>
              <w:jc w:val="center"/>
              <w:rPr>
                <w:rFonts w:ascii="Times New Roman" w:eastAsia="Times New Roman" w:hAnsi="Times New Roman" w:cs="Times New Roman"/>
                <w:b/>
                <w:bCs/>
                <w:sz w:val="24"/>
                <w:szCs w:val="24"/>
              </w:rPr>
            </w:pPr>
            <w:r w:rsidRPr="001D6A47">
              <w:rPr>
                <w:rFonts w:ascii="Times New Roman" w:eastAsia="Times New Roman" w:hAnsi="Times New Roman" w:cs="Times New Roman"/>
                <w:b/>
                <w:bCs/>
                <w:sz w:val="24"/>
                <w:szCs w:val="24"/>
              </w:rPr>
              <w:t>1012</w:t>
            </w:r>
          </w:p>
        </w:tc>
        <w:tc>
          <w:tcPr>
            <w:tcW w:w="0" w:type="auto"/>
            <w:vAlign w:val="center"/>
            <w:hideMark/>
          </w:tcPr>
          <w:p w:rsidR="005F5AC0" w:rsidRPr="001D6A47" w:rsidRDefault="005F5AC0" w:rsidP="005F5AC0">
            <w:pPr>
              <w:spacing w:after="0" w:line="240" w:lineRule="auto"/>
              <w:jc w:val="center"/>
              <w:rPr>
                <w:rFonts w:ascii="Times New Roman" w:eastAsia="Times New Roman" w:hAnsi="Times New Roman" w:cs="Times New Roman"/>
                <w:b/>
                <w:bCs/>
                <w:sz w:val="24"/>
                <w:szCs w:val="24"/>
              </w:rPr>
            </w:pPr>
            <w:r w:rsidRPr="001D6A47">
              <w:rPr>
                <w:rFonts w:ascii="Times New Roman" w:eastAsia="Times New Roman" w:hAnsi="Times New Roman" w:cs="Times New Roman"/>
                <w:b/>
                <w:bCs/>
                <w:sz w:val="24"/>
                <w:szCs w:val="24"/>
              </w:rPr>
              <w:t>978</w:t>
            </w:r>
          </w:p>
        </w:tc>
        <w:tc>
          <w:tcPr>
            <w:tcW w:w="0" w:type="auto"/>
            <w:vAlign w:val="center"/>
            <w:hideMark/>
          </w:tcPr>
          <w:p w:rsidR="005F5AC0" w:rsidRPr="001D6A47" w:rsidRDefault="005F5AC0" w:rsidP="005F5AC0">
            <w:pPr>
              <w:spacing w:after="0" w:line="240" w:lineRule="auto"/>
              <w:jc w:val="center"/>
              <w:rPr>
                <w:rFonts w:ascii="Times New Roman" w:eastAsia="Times New Roman" w:hAnsi="Times New Roman" w:cs="Times New Roman"/>
                <w:b/>
                <w:bCs/>
                <w:sz w:val="24"/>
                <w:szCs w:val="24"/>
              </w:rPr>
            </w:pPr>
            <w:r w:rsidRPr="001D6A47">
              <w:rPr>
                <w:rFonts w:ascii="Times New Roman" w:eastAsia="Times New Roman" w:hAnsi="Times New Roman" w:cs="Times New Roman"/>
                <w:b/>
                <w:bCs/>
                <w:sz w:val="24"/>
                <w:szCs w:val="24"/>
              </w:rPr>
              <w:t>956</w:t>
            </w:r>
          </w:p>
        </w:tc>
        <w:tc>
          <w:tcPr>
            <w:tcW w:w="0" w:type="auto"/>
            <w:vAlign w:val="center"/>
            <w:hideMark/>
          </w:tcPr>
          <w:p w:rsidR="005F5AC0" w:rsidRPr="001D6A47" w:rsidRDefault="005F5AC0" w:rsidP="005F5AC0">
            <w:pPr>
              <w:spacing w:after="0" w:line="240" w:lineRule="auto"/>
              <w:jc w:val="center"/>
              <w:rPr>
                <w:rFonts w:ascii="Times New Roman" w:eastAsia="Times New Roman" w:hAnsi="Times New Roman" w:cs="Times New Roman"/>
                <w:b/>
                <w:bCs/>
                <w:sz w:val="24"/>
                <w:szCs w:val="24"/>
              </w:rPr>
            </w:pPr>
            <w:r w:rsidRPr="001D6A47">
              <w:rPr>
                <w:rFonts w:ascii="Times New Roman" w:eastAsia="Times New Roman" w:hAnsi="Times New Roman" w:cs="Times New Roman"/>
                <w:b/>
                <w:bCs/>
                <w:sz w:val="24"/>
                <w:szCs w:val="24"/>
              </w:rPr>
              <w:t>923</w:t>
            </w:r>
          </w:p>
        </w:tc>
        <w:tc>
          <w:tcPr>
            <w:tcW w:w="0" w:type="auto"/>
            <w:vAlign w:val="center"/>
            <w:hideMark/>
          </w:tcPr>
          <w:p w:rsidR="005F5AC0" w:rsidRPr="001D6A47" w:rsidRDefault="005F5AC0" w:rsidP="005F5AC0">
            <w:pPr>
              <w:spacing w:after="0" w:line="240" w:lineRule="auto"/>
              <w:jc w:val="center"/>
              <w:rPr>
                <w:rFonts w:ascii="Times New Roman" w:eastAsia="Times New Roman" w:hAnsi="Times New Roman" w:cs="Times New Roman"/>
                <w:b/>
                <w:bCs/>
                <w:sz w:val="24"/>
                <w:szCs w:val="24"/>
              </w:rPr>
            </w:pPr>
            <w:r w:rsidRPr="001D6A47">
              <w:rPr>
                <w:rFonts w:ascii="Times New Roman" w:eastAsia="Times New Roman" w:hAnsi="Times New Roman" w:cs="Times New Roman"/>
                <w:b/>
                <w:bCs/>
                <w:sz w:val="24"/>
                <w:szCs w:val="24"/>
              </w:rPr>
              <w:t>834</w:t>
            </w:r>
          </w:p>
        </w:tc>
      </w:tr>
    </w:tbl>
    <w:p w:rsidR="00D805AE" w:rsidRDefault="00D805AE" w:rsidP="00514BE2">
      <w:pPr>
        <w:shd w:val="clear" w:color="auto" w:fill="FFFFFF"/>
        <w:spacing w:after="0" w:line="360" w:lineRule="auto"/>
        <w:ind w:firstLine="708"/>
        <w:jc w:val="both"/>
        <w:rPr>
          <w:rFonts w:ascii="Times New Roman" w:eastAsia="Times New Roman" w:hAnsi="Times New Roman" w:cs="Times New Roman"/>
          <w:color w:val="000000"/>
          <w:sz w:val="28"/>
          <w:szCs w:val="28"/>
        </w:rPr>
      </w:pPr>
    </w:p>
    <w:p w:rsidR="00EF6163" w:rsidRPr="00DE6B89" w:rsidRDefault="00D5265D" w:rsidP="00DE6B89">
      <w:pPr>
        <w:shd w:val="clear" w:color="auto" w:fill="FFFFFF"/>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sidRPr="00D5265D">
        <w:rPr>
          <w:rFonts w:ascii="Times New Roman" w:hAnsi="Times New Roman" w:cs="Times New Roman"/>
          <w:sz w:val="28"/>
          <w:szCs w:val="28"/>
        </w:rPr>
        <w:t xml:space="preserve">Итак, на 01.01.2015 года только 419 банков (27+163+111+118) имеют уставный капитал, который соответствует требованиям ЦБ, и 212 банк, чей уставный капитал находится в досягаемой близости к этому критерию, что </w:t>
      </w:r>
      <w:r w:rsidRPr="00DE6B89">
        <w:rPr>
          <w:rFonts w:ascii="Times New Roman" w:hAnsi="Times New Roman" w:cs="Times New Roman"/>
          <w:sz w:val="28"/>
          <w:szCs w:val="28"/>
        </w:rPr>
        <w:t xml:space="preserve">соответственно составляет 50,2 % и 25,4 % от общего количества банков. </w:t>
      </w:r>
    </w:p>
    <w:p w:rsidR="00DE6B89" w:rsidRPr="008456BA" w:rsidRDefault="00EF6163" w:rsidP="008456BA">
      <w:pPr>
        <w:shd w:val="clear" w:color="auto" w:fill="FFFFFF"/>
        <w:spacing w:after="0" w:line="360" w:lineRule="auto"/>
        <w:jc w:val="both"/>
        <w:rPr>
          <w:rFonts w:ascii="Times New Roman" w:hAnsi="Times New Roman" w:cs="Times New Roman"/>
          <w:sz w:val="28"/>
          <w:szCs w:val="28"/>
        </w:rPr>
      </w:pPr>
      <w:r w:rsidRPr="00DE6B89">
        <w:rPr>
          <w:rFonts w:ascii="Times New Roman" w:hAnsi="Times New Roman" w:cs="Times New Roman"/>
          <w:sz w:val="28"/>
          <w:szCs w:val="28"/>
        </w:rPr>
        <w:t xml:space="preserve"> </w:t>
      </w:r>
      <w:r w:rsidRPr="00DE6B89">
        <w:rPr>
          <w:rFonts w:ascii="Times New Roman" w:hAnsi="Times New Roman" w:cs="Times New Roman"/>
          <w:sz w:val="28"/>
          <w:szCs w:val="28"/>
        </w:rPr>
        <w:tab/>
        <w:t>А чтобы окончательно сложилась картина о самых крупны</w:t>
      </w:r>
      <w:r w:rsidR="00DE6B89" w:rsidRPr="00DE6B89">
        <w:rPr>
          <w:rFonts w:ascii="Times New Roman" w:hAnsi="Times New Roman" w:cs="Times New Roman"/>
          <w:sz w:val="28"/>
          <w:szCs w:val="28"/>
        </w:rPr>
        <w:t>х</w:t>
      </w:r>
      <w:r w:rsidRPr="00DE6B89">
        <w:rPr>
          <w:rFonts w:ascii="Times New Roman" w:hAnsi="Times New Roman" w:cs="Times New Roman"/>
          <w:sz w:val="28"/>
          <w:szCs w:val="28"/>
        </w:rPr>
        <w:t xml:space="preserve"> и стабильных банках России, можно посмотреть Рейтинг 10 крупнейших банков России в разрезе активов и капиталов банков</w:t>
      </w:r>
      <w:r w:rsidR="00E85B96">
        <w:rPr>
          <w:rFonts w:ascii="Times New Roman" w:hAnsi="Times New Roman" w:cs="Times New Roman"/>
          <w:sz w:val="28"/>
          <w:szCs w:val="28"/>
        </w:rPr>
        <w:t xml:space="preserve"> по состоянию на январь 2015</w:t>
      </w:r>
      <w:r w:rsidRPr="00DE6B89">
        <w:rPr>
          <w:rFonts w:ascii="Times New Roman" w:hAnsi="Times New Roman" w:cs="Times New Roman"/>
          <w:sz w:val="28"/>
          <w:szCs w:val="28"/>
        </w:rPr>
        <w:t xml:space="preserve"> года</w:t>
      </w:r>
      <w:r w:rsidR="00A9597A">
        <w:rPr>
          <w:rFonts w:ascii="Times New Roman" w:eastAsia="Times New Roman" w:hAnsi="Times New Roman" w:cs="Times New Roman"/>
          <w:sz w:val="28"/>
          <w:szCs w:val="28"/>
        </w:rPr>
        <w:t xml:space="preserve">. </w:t>
      </w:r>
      <w:r w:rsidR="008456BA">
        <w:rPr>
          <w:rFonts w:ascii="Times New Roman" w:eastAsia="Times New Roman" w:hAnsi="Times New Roman" w:cs="Times New Roman"/>
          <w:sz w:val="28"/>
          <w:szCs w:val="28"/>
        </w:rPr>
        <w:t xml:space="preserve">(См. </w:t>
      </w:r>
      <w:r w:rsidR="00A9597A">
        <w:rPr>
          <w:rFonts w:ascii="Times New Roman" w:eastAsia="Times New Roman" w:hAnsi="Times New Roman" w:cs="Times New Roman"/>
          <w:sz w:val="28"/>
          <w:szCs w:val="28"/>
        </w:rPr>
        <w:t xml:space="preserve">Таблицу </w:t>
      </w:r>
      <w:r w:rsidR="00F62738">
        <w:rPr>
          <w:rFonts w:ascii="Times New Roman" w:eastAsia="Times New Roman" w:hAnsi="Times New Roman" w:cs="Times New Roman"/>
          <w:sz w:val="28"/>
          <w:szCs w:val="28"/>
        </w:rPr>
        <w:t>7</w:t>
      </w:r>
      <w:r w:rsidR="00A9597A">
        <w:rPr>
          <w:rFonts w:ascii="Times New Roman" w:eastAsia="Times New Roman" w:hAnsi="Times New Roman" w:cs="Times New Roman"/>
          <w:sz w:val="28"/>
          <w:szCs w:val="28"/>
        </w:rPr>
        <w:t>)</w:t>
      </w:r>
      <w:r w:rsidR="00DE6B89" w:rsidRPr="00DE6B89">
        <w:rPr>
          <w:rFonts w:ascii="Times New Roman" w:eastAsia="Times New Roman" w:hAnsi="Times New Roman" w:cs="Times New Roman"/>
          <w:sz w:val="28"/>
          <w:szCs w:val="28"/>
        </w:rPr>
        <w:t>:</w:t>
      </w:r>
      <w:r w:rsidR="008456BA">
        <w:rPr>
          <w:rFonts w:ascii="Times New Roman" w:hAnsi="Times New Roman" w:cs="Times New Roman"/>
          <w:sz w:val="28"/>
          <w:szCs w:val="28"/>
        </w:rPr>
        <w:t xml:space="preserve"> </w:t>
      </w:r>
      <w:r w:rsidR="008456BA" w:rsidRPr="008456BA">
        <w:rPr>
          <w:rFonts w:ascii="Times New Roman" w:hAnsi="Times New Roman" w:cs="Times New Roman"/>
          <w:sz w:val="28"/>
          <w:szCs w:val="28"/>
        </w:rPr>
        <w:t>[12]</w:t>
      </w:r>
    </w:p>
    <w:p w:rsidR="00D3578B" w:rsidRPr="00DE6B89" w:rsidRDefault="00D3578B" w:rsidP="008456BA">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Таблица </w:t>
      </w:r>
      <w:r w:rsidR="00F62738">
        <w:rPr>
          <w:rFonts w:ascii="Times New Roman" w:eastAsia="Times New Roman" w:hAnsi="Times New Roman" w:cs="Times New Roman"/>
          <w:sz w:val="28"/>
          <w:szCs w:val="28"/>
        </w:rPr>
        <w:t>7</w:t>
      </w:r>
      <w:r w:rsidR="008456BA">
        <w:rPr>
          <w:rFonts w:ascii="Times New Roman" w:eastAsia="Times New Roman" w:hAnsi="Times New Roman" w:cs="Times New Roman"/>
          <w:sz w:val="28"/>
          <w:szCs w:val="28"/>
        </w:rPr>
        <w:t xml:space="preserve"> </w:t>
      </w:r>
      <w:r w:rsidR="008456BA" w:rsidRPr="00514BE2">
        <w:rPr>
          <w:rFonts w:ascii="Times New Roman" w:eastAsia="Times New Roman" w:hAnsi="Times New Roman" w:cs="Times New Roman"/>
          <w:sz w:val="28"/>
          <w:szCs w:val="28"/>
        </w:rPr>
        <w:t>–</w:t>
      </w:r>
      <w:r w:rsidR="008456BA">
        <w:rPr>
          <w:rFonts w:ascii="Times New Roman" w:eastAsia="Times New Roman" w:hAnsi="Times New Roman" w:cs="Times New Roman"/>
          <w:sz w:val="28"/>
          <w:szCs w:val="28"/>
        </w:rPr>
        <w:t xml:space="preserve"> </w:t>
      </w:r>
      <w:r w:rsidR="005379DB">
        <w:rPr>
          <w:rFonts w:ascii="Times New Roman" w:eastAsia="Times New Roman" w:hAnsi="Times New Roman" w:cs="Times New Roman"/>
          <w:sz w:val="28"/>
          <w:szCs w:val="28"/>
        </w:rPr>
        <w:t>С</w:t>
      </w:r>
      <w:r w:rsidR="008456BA">
        <w:rPr>
          <w:rFonts w:ascii="Times New Roman" w:eastAsia="Times New Roman" w:hAnsi="Times New Roman" w:cs="Times New Roman"/>
          <w:sz w:val="28"/>
          <w:szCs w:val="28"/>
        </w:rPr>
        <w:t>писок</w:t>
      </w:r>
      <w:r w:rsidR="008456BA" w:rsidRPr="00DE6B89">
        <w:rPr>
          <w:rFonts w:ascii="Times New Roman" w:eastAsia="Times New Roman" w:hAnsi="Times New Roman" w:cs="Times New Roman"/>
          <w:sz w:val="28"/>
          <w:szCs w:val="28"/>
        </w:rPr>
        <w:t xml:space="preserve"> самых крупных банков Р</w:t>
      </w:r>
      <w:r w:rsidR="008456BA">
        <w:rPr>
          <w:rFonts w:ascii="Times New Roman" w:eastAsia="Times New Roman" w:hAnsi="Times New Roman" w:cs="Times New Roman"/>
          <w:sz w:val="28"/>
          <w:szCs w:val="28"/>
        </w:rPr>
        <w:t>Ф по активам на январь 2015 г.</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541"/>
        <w:gridCol w:w="3666"/>
        <w:gridCol w:w="2248"/>
      </w:tblGrid>
      <w:tr w:rsidR="00DE6B89" w:rsidRPr="00DE6B89" w:rsidTr="00BF698E">
        <w:trPr>
          <w:tblCellSpacing w:w="15" w:type="dxa"/>
          <w:jc w:val="center"/>
        </w:trPr>
        <w:tc>
          <w:tcPr>
            <w:tcW w:w="0" w:type="auto"/>
            <w:tcBorders>
              <w:top w:val="single" w:sz="2" w:space="0" w:color="auto"/>
              <w:left w:val="single" w:sz="2" w:space="0" w:color="auto"/>
              <w:bottom w:val="single" w:sz="2" w:space="0" w:color="auto"/>
              <w:right w:val="single" w:sz="2" w:space="0" w:color="auto"/>
            </w:tcBorders>
            <w:vAlign w:val="center"/>
            <w:hideMark/>
          </w:tcPr>
          <w:p w:rsidR="00DE6B89" w:rsidRPr="00F62738" w:rsidRDefault="00DE6B89" w:rsidP="00A20B9A">
            <w:pPr>
              <w:spacing w:after="0" w:line="240" w:lineRule="auto"/>
              <w:jc w:val="center"/>
              <w:rPr>
                <w:rFonts w:ascii="Times New Roman" w:eastAsia="Times New Roman" w:hAnsi="Times New Roman" w:cs="Times New Roman"/>
                <w:b/>
                <w:bCs/>
                <w:sz w:val="24"/>
                <w:szCs w:val="26"/>
              </w:rPr>
            </w:pPr>
            <w:r w:rsidRPr="00F62738">
              <w:rPr>
                <w:rFonts w:ascii="Times New Roman" w:eastAsia="Times New Roman" w:hAnsi="Times New Roman" w:cs="Times New Roman"/>
                <w:b/>
                <w:bCs/>
                <w:sz w:val="24"/>
                <w:szCs w:val="26"/>
              </w:rPr>
              <w:t>Крупнейшие банки России</w:t>
            </w:r>
          </w:p>
        </w:tc>
        <w:tc>
          <w:tcPr>
            <w:tcW w:w="0" w:type="auto"/>
            <w:tcBorders>
              <w:top w:val="single" w:sz="2" w:space="0" w:color="auto"/>
              <w:left w:val="single" w:sz="2" w:space="0" w:color="auto"/>
              <w:bottom w:val="single" w:sz="2" w:space="0" w:color="auto"/>
              <w:right w:val="single" w:sz="2" w:space="0" w:color="auto"/>
            </w:tcBorders>
            <w:vAlign w:val="center"/>
            <w:hideMark/>
          </w:tcPr>
          <w:p w:rsidR="00DE6B89" w:rsidRPr="00F62738" w:rsidRDefault="00DE6B89" w:rsidP="00A20B9A">
            <w:pPr>
              <w:spacing w:after="0" w:line="240" w:lineRule="auto"/>
              <w:jc w:val="center"/>
              <w:rPr>
                <w:rFonts w:ascii="Times New Roman" w:eastAsia="Times New Roman" w:hAnsi="Times New Roman" w:cs="Times New Roman"/>
                <w:b/>
                <w:bCs/>
                <w:sz w:val="24"/>
                <w:szCs w:val="26"/>
              </w:rPr>
            </w:pPr>
            <w:r w:rsidRPr="00F62738">
              <w:rPr>
                <w:rFonts w:ascii="Times New Roman" w:eastAsia="Times New Roman" w:hAnsi="Times New Roman" w:cs="Times New Roman"/>
                <w:b/>
                <w:bCs/>
                <w:sz w:val="24"/>
                <w:szCs w:val="26"/>
              </w:rPr>
              <w:t>Активы на январь 2015 г. /млн. руб./</w:t>
            </w:r>
          </w:p>
        </w:tc>
        <w:tc>
          <w:tcPr>
            <w:tcW w:w="0" w:type="auto"/>
            <w:tcBorders>
              <w:top w:val="single" w:sz="2" w:space="0" w:color="auto"/>
              <w:left w:val="single" w:sz="2" w:space="0" w:color="auto"/>
              <w:bottom w:val="single" w:sz="2" w:space="0" w:color="auto"/>
              <w:right w:val="single" w:sz="2" w:space="0" w:color="auto"/>
            </w:tcBorders>
            <w:vAlign w:val="center"/>
            <w:hideMark/>
          </w:tcPr>
          <w:p w:rsidR="00DE6B89" w:rsidRPr="00F62738" w:rsidRDefault="00DE6B89" w:rsidP="00A20B9A">
            <w:pPr>
              <w:spacing w:after="0" w:line="240" w:lineRule="auto"/>
              <w:jc w:val="center"/>
              <w:rPr>
                <w:rFonts w:ascii="Times New Roman" w:eastAsia="Times New Roman" w:hAnsi="Times New Roman" w:cs="Times New Roman"/>
                <w:b/>
                <w:bCs/>
                <w:sz w:val="24"/>
                <w:szCs w:val="26"/>
              </w:rPr>
            </w:pPr>
            <w:r w:rsidRPr="00F62738">
              <w:rPr>
                <w:rFonts w:ascii="Times New Roman" w:eastAsia="Times New Roman" w:hAnsi="Times New Roman" w:cs="Times New Roman"/>
                <w:b/>
                <w:bCs/>
                <w:sz w:val="24"/>
                <w:szCs w:val="26"/>
              </w:rPr>
              <w:t>Занимаемая позиция</w:t>
            </w:r>
          </w:p>
        </w:tc>
      </w:tr>
      <w:tr w:rsidR="00DE6B89" w:rsidRPr="00DE6B89" w:rsidTr="00BF698E">
        <w:trPr>
          <w:tblCellSpacing w:w="15" w:type="dxa"/>
          <w:jc w:val="center"/>
        </w:trPr>
        <w:tc>
          <w:tcPr>
            <w:tcW w:w="0" w:type="auto"/>
            <w:tcBorders>
              <w:top w:val="single" w:sz="2" w:space="0" w:color="auto"/>
              <w:left w:val="single" w:sz="2" w:space="0" w:color="auto"/>
              <w:bottom w:val="single" w:sz="2" w:space="0" w:color="auto"/>
              <w:right w:val="single" w:sz="2" w:space="0" w:color="auto"/>
            </w:tcBorders>
            <w:vAlign w:val="center"/>
            <w:hideMark/>
          </w:tcPr>
          <w:p w:rsidR="00DE6B89" w:rsidRPr="00F62738" w:rsidRDefault="00DE6B89" w:rsidP="00A20B9A">
            <w:pPr>
              <w:spacing w:after="0" w:line="240" w:lineRule="auto"/>
              <w:rPr>
                <w:rFonts w:ascii="Times New Roman" w:eastAsia="Times New Roman" w:hAnsi="Times New Roman" w:cs="Times New Roman"/>
                <w:sz w:val="24"/>
                <w:szCs w:val="26"/>
              </w:rPr>
            </w:pPr>
            <w:r w:rsidRPr="00F62738">
              <w:rPr>
                <w:rFonts w:ascii="Times New Roman" w:eastAsia="Times New Roman" w:hAnsi="Times New Roman" w:cs="Times New Roman"/>
                <w:sz w:val="24"/>
                <w:szCs w:val="26"/>
              </w:rPr>
              <w:t>Сбербанк РФ</w:t>
            </w:r>
          </w:p>
        </w:tc>
        <w:tc>
          <w:tcPr>
            <w:tcW w:w="0" w:type="auto"/>
            <w:tcBorders>
              <w:top w:val="single" w:sz="2" w:space="0" w:color="auto"/>
              <w:left w:val="single" w:sz="2" w:space="0" w:color="auto"/>
              <w:bottom w:val="single" w:sz="2" w:space="0" w:color="auto"/>
              <w:right w:val="single" w:sz="2" w:space="0" w:color="auto"/>
            </w:tcBorders>
            <w:vAlign w:val="center"/>
            <w:hideMark/>
          </w:tcPr>
          <w:p w:rsidR="00DE6B89" w:rsidRPr="00F62738" w:rsidRDefault="00DE6B89" w:rsidP="00DE6B89">
            <w:pPr>
              <w:spacing w:after="0" w:line="240" w:lineRule="auto"/>
              <w:rPr>
                <w:rFonts w:ascii="Times New Roman" w:eastAsia="Times New Roman" w:hAnsi="Times New Roman" w:cs="Times New Roman"/>
                <w:sz w:val="24"/>
                <w:szCs w:val="26"/>
              </w:rPr>
            </w:pPr>
            <w:r w:rsidRPr="00F62738">
              <w:rPr>
                <w:rFonts w:ascii="Times New Roman" w:eastAsia="Times New Roman" w:hAnsi="Times New Roman" w:cs="Times New Roman"/>
                <w:sz w:val="24"/>
                <w:szCs w:val="26"/>
              </w:rPr>
              <w:t>23 072 087</w:t>
            </w:r>
          </w:p>
        </w:tc>
        <w:tc>
          <w:tcPr>
            <w:tcW w:w="0" w:type="auto"/>
            <w:tcBorders>
              <w:top w:val="single" w:sz="2" w:space="0" w:color="auto"/>
              <w:left w:val="single" w:sz="2" w:space="0" w:color="auto"/>
              <w:bottom w:val="single" w:sz="2" w:space="0" w:color="auto"/>
              <w:right w:val="single" w:sz="2" w:space="0" w:color="auto"/>
            </w:tcBorders>
            <w:vAlign w:val="center"/>
            <w:hideMark/>
          </w:tcPr>
          <w:p w:rsidR="00DE6B89" w:rsidRPr="00F62738" w:rsidRDefault="00DE6B89" w:rsidP="00DE6B89">
            <w:pPr>
              <w:spacing w:after="0" w:line="240" w:lineRule="auto"/>
              <w:rPr>
                <w:rFonts w:ascii="Times New Roman" w:eastAsia="Times New Roman" w:hAnsi="Times New Roman" w:cs="Times New Roman"/>
                <w:sz w:val="24"/>
                <w:szCs w:val="26"/>
              </w:rPr>
            </w:pPr>
            <w:r w:rsidRPr="00F62738">
              <w:rPr>
                <w:rFonts w:ascii="Times New Roman" w:eastAsia="Times New Roman" w:hAnsi="Times New Roman" w:cs="Times New Roman"/>
                <w:sz w:val="24"/>
                <w:szCs w:val="26"/>
              </w:rPr>
              <w:t>1</w:t>
            </w:r>
          </w:p>
        </w:tc>
      </w:tr>
      <w:tr w:rsidR="00DE6B89" w:rsidRPr="00DE6B89" w:rsidTr="00BF698E">
        <w:trPr>
          <w:tblCellSpacing w:w="15" w:type="dxa"/>
          <w:jc w:val="center"/>
        </w:trPr>
        <w:tc>
          <w:tcPr>
            <w:tcW w:w="0" w:type="auto"/>
            <w:tcBorders>
              <w:top w:val="single" w:sz="2" w:space="0" w:color="auto"/>
              <w:left w:val="single" w:sz="2" w:space="0" w:color="auto"/>
              <w:bottom w:val="single" w:sz="2" w:space="0" w:color="auto"/>
              <w:right w:val="single" w:sz="2" w:space="0" w:color="auto"/>
            </w:tcBorders>
            <w:vAlign w:val="center"/>
            <w:hideMark/>
          </w:tcPr>
          <w:p w:rsidR="00DE6B89" w:rsidRPr="00F62738" w:rsidRDefault="00DE6B89" w:rsidP="00DE6B89">
            <w:pPr>
              <w:spacing w:after="0" w:line="240" w:lineRule="auto"/>
              <w:rPr>
                <w:rFonts w:ascii="Times New Roman" w:eastAsia="Times New Roman" w:hAnsi="Times New Roman" w:cs="Times New Roman"/>
                <w:sz w:val="24"/>
                <w:szCs w:val="26"/>
              </w:rPr>
            </w:pPr>
            <w:r w:rsidRPr="00F62738">
              <w:rPr>
                <w:rFonts w:ascii="Times New Roman" w:eastAsia="Times New Roman" w:hAnsi="Times New Roman" w:cs="Times New Roman"/>
                <w:sz w:val="24"/>
                <w:szCs w:val="26"/>
              </w:rPr>
              <w:t>ВТБ</w:t>
            </w:r>
          </w:p>
        </w:tc>
        <w:tc>
          <w:tcPr>
            <w:tcW w:w="0" w:type="auto"/>
            <w:tcBorders>
              <w:top w:val="single" w:sz="2" w:space="0" w:color="auto"/>
              <w:left w:val="single" w:sz="2" w:space="0" w:color="auto"/>
              <w:bottom w:val="single" w:sz="2" w:space="0" w:color="auto"/>
              <w:right w:val="single" w:sz="2" w:space="0" w:color="auto"/>
            </w:tcBorders>
            <w:vAlign w:val="center"/>
            <w:hideMark/>
          </w:tcPr>
          <w:p w:rsidR="00DE6B89" w:rsidRPr="00F62738" w:rsidRDefault="00DE6B89" w:rsidP="00DE6B89">
            <w:pPr>
              <w:spacing w:after="0" w:line="240" w:lineRule="auto"/>
              <w:rPr>
                <w:rFonts w:ascii="Times New Roman" w:eastAsia="Times New Roman" w:hAnsi="Times New Roman" w:cs="Times New Roman"/>
                <w:sz w:val="24"/>
                <w:szCs w:val="26"/>
              </w:rPr>
            </w:pPr>
            <w:r w:rsidRPr="00F62738">
              <w:rPr>
                <w:rFonts w:ascii="Times New Roman" w:eastAsia="Times New Roman" w:hAnsi="Times New Roman" w:cs="Times New Roman"/>
                <w:sz w:val="24"/>
                <w:szCs w:val="26"/>
              </w:rPr>
              <w:t>8 546 788</w:t>
            </w:r>
          </w:p>
        </w:tc>
        <w:tc>
          <w:tcPr>
            <w:tcW w:w="0" w:type="auto"/>
            <w:tcBorders>
              <w:top w:val="single" w:sz="2" w:space="0" w:color="auto"/>
              <w:left w:val="single" w:sz="2" w:space="0" w:color="auto"/>
              <w:bottom w:val="single" w:sz="2" w:space="0" w:color="auto"/>
              <w:right w:val="single" w:sz="2" w:space="0" w:color="auto"/>
            </w:tcBorders>
            <w:vAlign w:val="center"/>
            <w:hideMark/>
          </w:tcPr>
          <w:p w:rsidR="00DE6B89" w:rsidRPr="00F62738" w:rsidRDefault="00DE6B89" w:rsidP="00DE6B89">
            <w:pPr>
              <w:spacing w:after="0" w:line="240" w:lineRule="auto"/>
              <w:rPr>
                <w:rFonts w:ascii="Times New Roman" w:eastAsia="Times New Roman" w:hAnsi="Times New Roman" w:cs="Times New Roman"/>
                <w:sz w:val="24"/>
                <w:szCs w:val="26"/>
              </w:rPr>
            </w:pPr>
            <w:r w:rsidRPr="00F62738">
              <w:rPr>
                <w:rFonts w:ascii="Times New Roman" w:eastAsia="Times New Roman" w:hAnsi="Times New Roman" w:cs="Times New Roman"/>
                <w:sz w:val="24"/>
                <w:szCs w:val="26"/>
              </w:rPr>
              <w:t>2</w:t>
            </w:r>
          </w:p>
        </w:tc>
      </w:tr>
      <w:tr w:rsidR="00DE6B89" w:rsidRPr="00DE6B89" w:rsidTr="00BF698E">
        <w:trPr>
          <w:tblCellSpacing w:w="15" w:type="dxa"/>
          <w:jc w:val="center"/>
        </w:trPr>
        <w:tc>
          <w:tcPr>
            <w:tcW w:w="0" w:type="auto"/>
            <w:tcBorders>
              <w:top w:val="single" w:sz="2" w:space="0" w:color="auto"/>
              <w:left w:val="single" w:sz="2" w:space="0" w:color="auto"/>
              <w:bottom w:val="single" w:sz="2" w:space="0" w:color="auto"/>
              <w:right w:val="single" w:sz="2" w:space="0" w:color="auto"/>
            </w:tcBorders>
            <w:vAlign w:val="center"/>
            <w:hideMark/>
          </w:tcPr>
          <w:p w:rsidR="00DE6B89" w:rsidRPr="00F62738" w:rsidRDefault="00DE6B89" w:rsidP="00DE6B89">
            <w:pPr>
              <w:spacing w:after="0" w:line="240" w:lineRule="auto"/>
              <w:rPr>
                <w:rFonts w:ascii="Times New Roman" w:eastAsia="Times New Roman" w:hAnsi="Times New Roman" w:cs="Times New Roman"/>
                <w:sz w:val="24"/>
                <w:szCs w:val="26"/>
              </w:rPr>
            </w:pPr>
            <w:r w:rsidRPr="00F62738">
              <w:rPr>
                <w:rFonts w:ascii="Times New Roman" w:eastAsia="Times New Roman" w:hAnsi="Times New Roman" w:cs="Times New Roman"/>
                <w:sz w:val="24"/>
                <w:szCs w:val="26"/>
              </w:rPr>
              <w:t>Газпромбанк</w:t>
            </w:r>
          </w:p>
        </w:tc>
        <w:tc>
          <w:tcPr>
            <w:tcW w:w="0" w:type="auto"/>
            <w:tcBorders>
              <w:top w:val="single" w:sz="2" w:space="0" w:color="auto"/>
              <w:left w:val="single" w:sz="2" w:space="0" w:color="auto"/>
              <w:bottom w:val="single" w:sz="2" w:space="0" w:color="auto"/>
              <w:right w:val="single" w:sz="2" w:space="0" w:color="auto"/>
            </w:tcBorders>
            <w:vAlign w:val="center"/>
            <w:hideMark/>
          </w:tcPr>
          <w:p w:rsidR="00DE6B89" w:rsidRPr="00F62738" w:rsidRDefault="00DE6B89" w:rsidP="00DE6B89">
            <w:pPr>
              <w:spacing w:after="0" w:line="240" w:lineRule="auto"/>
              <w:rPr>
                <w:rFonts w:ascii="Times New Roman" w:eastAsia="Times New Roman" w:hAnsi="Times New Roman" w:cs="Times New Roman"/>
                <w:sz w:val="24"/>
                <w:szCs w:val="26"/>
              </w:rPr>
            </w:pPr>
            <w:r w:rsidRPr="00F62738">
              <w:rPr>
                <w:rFonts w:ascii="Times New Roman" w:eastAsia="Times New Roman" w:hAnsi="Times New Roman" w:cs="Times New Roman"/>
                <w:sz w:val="24"/>
                <w:szCs w:val="26"/>
              </w:rPr>
              <w:t>4 796 058</w:t>
            </w:r>
          </w:p>
        </w:tc>
        <w:tc>
          <w:tcPr>
            <w:tcW w:w="0" w:type="auto"/>
            <w:tcBorders>
              <w:top w:val="single" w:sz="2" w:space="0" w:color="auto"/>
              <w:left w:val="single" w:sz="2" w:space="0" w:color="auto"/>
              <w:bottom w:val="single" w:sz="2" w:space="0" w:color="auto"/>
              <w:right w:val="single" w:sz="2" w:space="0" w:color="auto"/>
            </w:tcBorders>
            <w:vAlign w:val="center"/>
            <w:hideMark/>
          </w:tcPr>
          <w:p w:rsidR="00DE6B89" w:rsidRPr="00F62738" w:rsidRDefault="00DE6B89" w:rsidP="00DE6B89">
            <w:pPr>
              <w:spacing w:after="0" w:line="240" w:lineRule="auto"/>
              <w:rPr>
                <w:rFonts w:ascii="Times New Roman" w:eastAsia="Times New Roman" w:hAnsi="Times New Roman" w:cs="Times New Roman"/>
                <w:sz w:val="24"/>
                <w:szCs w:val="26"/>
              </w:rPr>
            </w:pPr>
            <w:r w:rsidRPr="00F62738">
              <w:rPr>
                <w:rFonts w:ascii="Times New Roman" w:eastAsia="Times New Roman" w:hAnsi="Times New Roman" w:cs="Times New Roman"/>
                <w:sz w:val="24"/>
                <w:szCs w:val="26"/>
              </w:rPr>
              <w:t>3</w:t>
            </w:r>
          </w:p>
        </w:tc>
      </w:tr>
      <w:tr w:rsidR="00DE6B89" w:rsidRPr="00DE6B89" w:rsidTr="00BF698E">
        <w:trPr>
          <w:tblCellSpacing w:w="15" w:type="dxa"/>
          <w:jc w:val="center"/>
        </w:trPr>
        <w:tc>
          <w:tcPr>
            <w:tcW w:w="0" w:type="auto"/>
            <w:tcBorders>
              <w:top w:val="single" w:sz="2" w:space="0" w:color="auto"/>
              <w:left w:val="single" w:sz="2" w:space="0" w:color="auto"/>
              <w:bottom w:val="single" w:sz="2" w:space="0" w:color="auto"/>
              <w:right w:val="single" w:sz="2" w:space="0" w:color="auto"/>
            </w:tcBorders>
            <w:vAlign w:val="center"/>
            <w:hideMark/>
          </w:tcPr>
          <w:p w:rsidR="00DE6B89" w:rsidRPr="00F62738" w:rsidRDefault="00DE6B89" w:rsidP="00DE6B89">
            <w:pPr>
              <w:spacing w:after="0" w:line="240" w:lineRule="auto"/>
              <w:rPr>
                <w:rFonts w:ascii="Times New Roman" w:eastAsia="Times New Roman" w:hAnsi="Times New Roman" w:cs="Times New Roman"/>
                <w:sz w:val="24"/>
                <w:szCs w:val="26"/>
              </w:rPr>
            </w:pPr>
            <w:r w:rsidRPr="00F62738">
              <w:rPr>
                <w:rFonts w:ascii="Times New Roman" w:eastAsia="Times New Roman" w:hAnsi="Times New Roman" w:cs="Times New Roman"/>
                <w:sz w:val="24"/>
                <w:szCs w:val="26"/>
              </w:rPr>
              <w:t>Внешэкономбанк</w:t>
            </w:r>
          </w:p>
        </w:tc>
        <w:tc>
          <w:tcPr>
            <w:tcW w:w="0" w:type="auto"/>
            <w:tcBorders>
              <w:top w:val="single" w:sz="2" w:space="0" w:color="auto"/>
              <w:left w:val="single" w:sz="2" w:space="0" w:color="auto"/>
              <w:bottom w:val="single" w:sz="2" w:space="0" w:color="auto"/>
              <w:right w:val="single" w:sz="2" w:space="0" w:color="auto"/>
            </w:tcBorders>
            <w:vAlign w:val="center"/>
            <w:hideMark/>
          </w:tcPr>
          <w:p w:rsidR="00DE6B89" w:rsidRPr="00F62738" w:rsidRDefault="00DE6B89" w:rsidP="00DE6B89">
            <w:pPr>
              <w:spacing w:after="0" w:line="240" w:lineRule="auto"/>
              <w:rPr>
                <w:rFonts w:ascii="Times New Roman" w:eastAsia="Times New Roman" w:hAnsi="Times New Roman" w:cs="Times New Roman"/>
                <w:sz w:val="24"/>
                <w:szCs w:val="26"/>
              </w:rPr>
            </w:pPr>
            <w:r w:rsidRPr="00F62738">
              <w:rPr>
                <w:rFonts w:ascii="Times New Roman" w:eastAsia="Times New Roman" w:hAnsi="Times New Roman" w:cs="Times New Roman"/>
                <w:sz w:val="24"/>
                <w:szCs w:val="26"/>
              </w:rPr>
              <w:t>3 771 142</w:t>
            </w:r>
          </w:p>
        </w:tc>
        <w:tc>
          <w:tcPr>
            <w:tcW w:w="0" w:type="auto"/>
            <w:tcBorders>
              <w:top w:val="single" w:sz="2" w:space="0" w:color="auto"/>
              <w:left w:val="single" w:sz="2" w:space="0" w:color="auto"/>
              <w:bottom w:val="single" w:sz="2" w:space="0" w:color="auto"/>
              <w:right w:val="single" w:sz="2" w:space="0" w:color="auto"/>
            </w:tcBorders>
            <w:vAlign w:val="center"/>
            <w:hideMark/>
          </w:tcPr>
          <w:p w:rsidR="00DE6B89" w:rsidRPr="00F62738" w:rsidRDefault="00DE6B89" w:rsidP="00DE6B89">
            <w:pPr>
              <w:spacing w:after="0" w:line="240" w:lineRule="auto"/>
              <w:rPr>
                <w:rFonts w:ascii="Times New Roman" w:eastAsia="Times New Roman" w:hAnsi="Times New Roman" w:cs="Times New Roman"/>
                <w:sz w:val="24"/>
                <w:szCs w:val="26"/>
              </w:rPr>
            </w:pPr>
            <w:r w:rsidRPr="00F62738">
              <w:rPr>
                <w:rFonts w:ascii="Times New Roman" w:eastAsia="Times New Roman" w:hAnsi="Times New Roman" w:cs="Times New Roman"/>
                <w:sz w:val="24"/>
                <w:szCs w:val="26"/>
              </w:rPr>
              <w:t>4</w:t>
            </w:r>
          </w:p>
        </w:tc>
      </w:tr>
      <w:tr w:rsidR="00DE6B89" w:rsidRPr="00DE6B89" w:rsidTr="00BF698E">
        <w:trPr>
          <w:tblCellSpacing w:w="15" w:type="dxa"/>
          <w:jc w:val="center"/>
        </w:trPr>
        <w:tc>
          <w:tcPr>
            <w:tcW w:w="0" w:type="auto"/>
            <w:tcBorders>
              <w:top w:val="single" w:sz="2" w:space="0" w:color="auto"/>
              <w:left w:val="single" w:sz="2" w:space="0" w:color="auto"/>
              <w:bottom w:val="single" w:sz="2" w:space="0" w:color="auto"/>
              <w:right w:val="single" w:sz="2" w:space="0" w:color="auto"/>
            </w:tcBorders>
            <w:vAlign w:val="center"/>
            <w:hideMark/>
          </w:tcPr>
          <w:p w:rsidR="00DE6B89" w:rsidRPr="00F62738" w:rsidRDefault="00DE6B89" w:rsidP="00DE6B89">
            <w:pPr>
              <w:spacing w:after="0" w:line="240" w:lineRule="auto"/>
              <w:rPr>
                <w:rFonts w:ascii="Times New Roman" w:eastAsia="Times New Roman" w:hAnsi="Times New Roman" w:cs="Times New Roman"/>
                <w:sz w:val="24"/>
                <w:szCs w:val="26"/>
              </w:rPr>
            </w:pPr>
            <w:r w:rsidRPr="00F62738">
              <w:rPr>
                <w:rFonts w:ascii="Times New Roman" w:eastAsia="Times New Roman" w:hAnsi="Times New Roman" w:cs="Times New Roman"/>
                <w:sz w:val="24"/>
                <w:szCs w:val="26"/>
              </w:rPr>
              <w:t>ВТБ 24</w:t>
            </w:r>
          </w:p>
        </w:tc>
        <w:tc>
          <w:tcPr>
            <w:tcW w:w="0" w:type="auto"/>
            <w:tcBorders>
              <w:top w:val="single" w:sz="2" w:space="0" w:color="auto"/>
              <w:left w:val="single" w:sz="2" w:space="0" w:color="auto"/>
              <w:bottom w:val="single" w:sz="2" w:space="0" w:color="auto"/>
              <w:right w:val="single" w:sz="2" w:space="0" w:color="auto"/>
            </w:tcBorders>
            <w:vAlign w:val="center"/>
            <w:hideMark/>
          </w:tcPr>
          <w:p w:rsidR="00DE6B89" w:rsidRPr="00F62738" w:rsidRDefault="00DE6B89" w:rsidP="00DE6B89">
            <w:pPr>
              <w:spacing w:after="0" w:line="240" w:lineRule="auto"/>
              <w:rPr>
                <w:rFonts w:ascii="Times New Roman" w:eastAsia="Times New Roman" w:hAnsi="Times New Roman" w:cs="Times New Roman"/>
                <w:sz w:val="24"/>
                <w:szCs w:val="26"/>
              </w:rPr>
            </w:pPr>
            <w:r w:rsidRPr="00F62738">
              <w:rPr>
                <w:rFonts w:ascii="Times New Roman" w:eastAsia="Times New Roman" w:hAnsi="Times New Roman" w:cs="Times New Roman"/>
                <w:sz w:val="24"/>
                <w:szCs w:val="26"/>
              </w:rPr>
              <w:t>2 915 511</w:t>
            </w:r>
          </w:p>
        </w:tc>
        <w:tc>
          <w:tcPr>
            <w:tcW w:w="0" w:type="auto"/>
            <w:tcBorders>
              <w:top w:val="single" w:sz="2" w:space="0" w:color="auto"/>
              <w:left w:val="single" w:sz="2" w:space="0" w:color="auto"/>
              <w:bottom w:val="single" w:sz="2" w:space="0" w:color="auto"/>
              <w:right w:val="single" w:sz="2" w:space="0" w:color="auto"/>
            </w:tcBorders>
            <w:vAlign w:val="center"/>
            <w:hideMark/>
          </w:tcPr>
          <w:p w:rsidR="00DE6B89" w:rsidRPr="00F62738" w:rsidRDefault="00DE6B89" w:rsidP="00DE6B89">
            <w:pPr>
              <w:spacing w:after="0" w:line="240" w:lineRule="auto"/>
              <w:rPr>
                <w:rFonts w:ascii="Times New Roman" w:eastAsia="Times New Roman" w:hAnsi="Times New Roman" w:cs="Times New Roman"/>
                <w:sz w:val="24"/>
                <w:szCs w:val="26"/>
              </w:rPr>
            </w:pPr>
            <w:r w:rsidRPr="00F62738">
              <w:rPr>
                <w:rFonts w:ascii="Times New Roman" w:eastAsia="Times New Roman" w:hAnsi="Times New Roman" w:cs="Times New Roman"/>
                <w:sz w:val="24"/>
                <w:szCs w:val="26"/>
              </w:rPr>
              <w:t>5</w:t>
            </w:r>
          </w:p>
        </w:tc>
      </w:tr>
      <w:tr w:rsidR="00DE6B89" w:rsidRPr="00DE6B89" w:rsidTr="00BF698E">
        <w:trPr>
          <w:tblCellSpacing w:w="15" w:type="dxa"/>
          <w:jc w:val="center"/>
        </w:trPr>
        <w:tc>
          <w:tcPr>
            <w:tcW w:w="0" w:type="auto"/>
            <w:tcBorders>
              <w:top w:val="single" w:sz="2" w:space="0" w:color="auto"/>
              <w:left w:val="single" w:sz="2" w:space="0" w:color="auto"/>
              <w:bottom w:val="single" w:sz="2" w:space="0" w:color="auto"/>
              <w:right w:val="single" w:sz="2" w:space="0" w:color="auto"/>
            </w:tcBorders>
            <w:vAlign w:val="center"/>
            <w:hideMark/>
          </w:tcPr>
          <w:p w:rsidR="00DE6B89" w:rsidRPr="00F62738" w:rsidRDefault="00DE6B89" w:rsidP="00DE6B89">
            <w:pPr>
              <w:spacing w:after="0" w:line="240" w:lineRule="auto"/>
              <w:rPr>
                <w:rFonts w:ascii="Times New Roman" w:eastAsia="Times New Roman" w:hAnsi="Times New Roman" w:cs="Times New Roman"/>
                <w:sz w:val="24"/>
                <w:szCs w:val="26"/>
              </w:rPr>
            </w:pPr>
            <w:r w:rsidRPr="00F62738">
              <w:rPr>
                <w:rFonts w:ascii="Times New Roman" w:eastAsia="Times New Roman" w:hAnsi="Times New Roman" w:cs="Times New Roman"/>
                <w:sz w:val="24"/>
                <w:szCs w:val="26"/>
              </w:rPr>
              <w:t>ФК ОТКРЫТИЕ</w:t>
            </w:r>
          </w:p>
        </w:tc>
        <w:tc>
          <w:tcPr>
            <w:tcW w:w="0" w:type="auto"/>
            <w:tcBorders>
              <w:top w:val="single" w:sz="2" w:space="0" w:color="auto"/>
              <w:left w:val="single" w:sz="2" w:space="0" w:color="auto"/>
              <w:bottom w:val="single" w:sz="2" w:space="0" w:color="auto"/>
              <w:right w:val="single" w:sz="2" w:space="0" w:color="auto"/>
            </w:tcBorders>
            <w:vAlign w:val="center"/>
            <w:hideMark/>
          </w:tcPr>
          <w:p w:rsidR="00DE6B89" w:rsidRPr="00F62738" w:rsidRDefault="00DE6B89" w:rsidP="00DE6B89">
            <w:pPr>
              <w:spacing w:after="0" w:line="240" w:lineRule="auto"/>
              <w:rPr>
                <w:rFonts w:ascii="Times New Roman" w:eastAsia="Times New Roman" w:hAnsi="Times New Roman" w:cs="Times New Roman"/>
                <w:sz w:val="24"/>
                <w:szCs w:val="26"/>
              </w:rPr>
            </w:pPr>
            <w:r w:rsidRPr="00F62738">
              <w:rPr>
                <w:rFonts w:ascii="Times New Roman" w:eastAsia="Times New Roman" w:hAnsi="Times New Roman" w:cs="Times New Roman"/>
                <w:sz w:val="24"/>
                <w:szCs w:val="26"/>
              </w:rPr>
              <w:t>2 610 603</w:t>
            </w:r>
          </w:p>
        </w:tc>
        <w:tc>
          <w:tcPr>
            <w:tcW w:w="0" w:type="auto"/>
            <w:tcBorders>
              <w:top w:val="single" w:sz="2" w:space="0" w:color="auto"/>
              <w:left w:val="single" w:sz="2" w:space="0" w:color="auto"/>
              <w:bottom w:val="single" w:sz="2" w:space="0" w:color="auto"/>
              <w:right w:val="single" w:sz="2" w:space="0" w:color="auto"/>
            </w:tcBorders>
            <w:vAlign w:val="center"/>
            <w:hideMark/>
          </w:tcPr>
          <w:p w:rsidR="00DE6B89" w:rsidRPr="00F62738" w:rsidRDefault="00DE6B89" w:rsidP="00DE6B89">
            <w:pPr>
              <w:spacing w:after="0" w:line="240" w:lineRule="auto"/>
              <w:rPr>
                <w:rFonts w:ascii="Times New Roman" w:eastAsia="Times New Roman" w:hAnsi="Times New Roman" w:cs="Times New Roman"/>
                <w:sz w:val="24"/>
                <w:szCs w:val="26"/>
              </w:rPr>
            </w:pPr>
            <w:r w:rsidRPr="00F62738">
              <w:rPr>
                <w:rFonts w:ascii="Times New Roman" w:eastAsia="Times New Roman" w:hAnsi="Times New Roman" w:cs="Times New Roman"/>
                <w:sz w:val="24"/>
                <w:szCs w:val="26"/>
              </w:rPr>
              <w:t>6</w:t>
            </w:r>
          </w:p>
        </w:tc>
      </w:tr>
      <w:tr w:rsidR="00DE6B89" w:rsidRPr="00DE6B89" w:rsidTr="00BF698E">
        <w:trPr>
          <w:tblCellSpacing w:w="15" w:type="dxa"/>
          <w:jc w:val="center"/>
        </w:trPr>
        <w:tc>
          <w:tcPr>
            <w:tcW w:w="0" w:type="auto"/>
            <w:tcBorders>
              <w:top w:val="single" w:sz="2" w:space="0" w:color="auto"/>
              <w:left w:val="single" w:sz="2" w:space="0" w:color="auto"/>
              <w:bottom w:val="single" w:sz="2" w:space="0" w:color="auto"/>
              <w:right w:val="single" w:sz="2" w:space="0" w:color="auto"/>
            </w:tcBorders>
            <w:vAlign w:val="center"/>
            <w:hideMark/>
          </w:tcPr>
          <w:p w:rsidR="00DE6B89" w:rsidRPr="00F62738" w:rsidRDefault="00DE6B89" w:rsidP="00DE6B89">
            <w:pPr>
              <w:spacing w:after="0" w:line="240" w:lineRule="auto"/>
              <w:rPr>
                <w:rFonts w:ascii="Times New Roman" w:eastAsia="Times New Roman" w:hAnsi="Times New Roman" w:cs="Times New Roman"/>
                <w:sz w:val="24"/>
                <w:szCs w:val="26"/>
              </w:rPr>
            </w:pPr>
            <w:r w:rsidRPr="00F62738">
              <w:rPr>
                <w:rFonts w:ascii="Times New Roman" w:eastAsia="Times New Roman" w:hAnsi="Times New Roman" w:cs="Times New Roman"/>
                <w:sz w:val="24"/>
                <w:szCs w:val="26"/>
              </w:rPr>
              <w:t>Банк Москвы</w:t>
            </w:r>
          </w:p>
        </w:tc>
        <w:tc>
          <w:tcPr>
            <w:tcW w:w="0" w:type="auto"/>
            <w:tcBorders>
              <w:top w:val="single" w:sz="2" w:space="0" w:color="auto"/>
              <w:left w:val="single" w:sz="2" w:space="0" w:color="auto"/>
              <w:bottom w:val="single" w:sz="2" w:space="0" w:color="auto"/>
              <w:right w:val="single" w:sz="2" w:space="0" w:color="auto"/>
            </w:tcBorders>
            <w:vAlign w:val="center"/>
            <w:hideMark/>
          </w:tcPr>
          <w:p w:rsidR="00DE6B89" w:rsidRPr="00F62738" w:rsidRDefault="00DE6B89" w:rsidP="00DE6B89">
            <w:pPr>
              <w:spacing w:after="0" w:line="240" w:lineRule="auto"/>
              <w:rPr>
                <w:rFonts w:ascii="Times New Roman" w:eastAsia="Times New Roman" w:hAnsi="Times New Roman" w:cs="Times New Roman"/>
                <w:sz w:val="24"/>
                <w:szCs w:val="26"/>
              </w:rPr>
            </w:pPr>
            <w:r w:rsidRPr="00F62738">
              <w:rPr>
                <w:rFonts w:ascii="Times New Roman" w:eastAsia="Times New Roman" w:hAnsi="Times New Roman" w:cs="Times New Roman"/>
                <w:sz w:val="24"/>
                <w:szCs w:val="26"/>
              </w:rPr>
              <w:t>2 473 549</w:t>
            </w:r>
          </w:p>
        </w:tc>
        <w:tc>
          <w:tcPr>
            <w:tcW w:w="0" w:type="auto"/>
            <w:tcBorders>
              <w:top w:val="single" w:sz="2" w:space="0" w:color="auto"/>
              <w:left w:val="single" w:sz="2" w:space="0" w:color="auto"/>
              <w:bottom w:val="single" w:sz="2" w:space="0" w:color="auto"/>
              <w:right w:val="single" w:sz="2" w:space="0" w:color="auto"/>
            </w:tcBorders>
            <w:vAlign w:val="center"/>
            <w:hideMark/>
          </w:tcPr>
          <w:p w:rsidR="00DE6B89" w:rsidRPr="00F62738" w:rsidRDefault="00DE6B89" w:rsidP="00DE6B89">
            <w:pPr>
              <w:spacing w:after="0" w:line="240" w:lineRule="auto"/>
              <w:rPr>
                <w:rFonts w:ascii="Times New Roman" w:eastAsia="Times New Roman" w:hAnsi="Times New Roman" w:cs="Times New Roman"/>
                <w:sz w:val="24"/>
                <w:szCs w:val="26"/>
              </w:rPr>
            </w:pPr>
            <w:r w:rsidRPr="00F62738">
              <w:rPr>
                <w:rFonts w:ascii="Times New Roman" w:eastAsia="Times New Roman" w:hAnsi="Times New Roman" w:cs="Times New Roman"/>
                <w:sz w:val="24"/>
                <w:szCs w:val="26"/>
              </w:rPr>
              <w:t>7</w:t>
            </w:r>
          </w:p>
        </w:tc>
      </w:tr>
      <w:tr w:rsidR="00DE6B89" w:rsidRPr="00DE6B89" w:rsidTr="00BF698E">
        <w:trPr>
          <w:tblCellSpacing w:w="15" w:type="dxa"/>
          <w:jc w:val="center"/>
        </w:trPr>
        <w:tc>
          <w:tcPr>
            <w:tcW w:w="0" w:type="auto"/>
            <w:tcBorders>
              <w:top w:val="single" w:sz="2" w:space="0" w:color="auto"/>
              <w:left w:val="single" w:sz="2" w:space="0" w:color="auto"/>
              <w:bottom w:val="single" w:sz="2" w:space="0" w:color="auto"/>
              <w:right w:val="single" w:sz="2" w:space="0" w:color="auto"/>
            </w:tcBorders>
            <w:vAlign w:val="center"/>
            <w:hideMark/>
          </w:tcPr>
          <w:p w:rsidR="00DE6B89" w:rsidRPr="00F62738" w:rsidRDefault="00DE6B89" w:rsidP="00DE6B89">
            <w:pPr>
              <w:spacing w:after="0" w:line="240" w:lineRule="auto"/>
              <w:rPr>
                <w:rFonts w:ascii="Times New Roman" w:eastAsia="Times New Roman" w:hAnsi="Times New Roman" w:cs="Times New Roman"/>
                <w:sz w:val="24"/>
                <w:szCs w:val="26"/>
              </w:rPr>
            </w:pPr>
            <w:r w:rsidRPr="00F62738">
              <w:rPr>
                <w:rFonts w:ascii="Times New Roman" w:eastAsia="Times New Roman" w:hAnsi="Times New Roman" w:cs="Times New Roman"/>
                <w:sz w:val="24"/>
                <w:szCs w:val="26"/>
              </w:rPr>
              <w:t>Альфа-банк</w:t>
            </w:r>
          </w:p>
        </w:tc>
        <w:tc>
          <w:tcPr>
            <w:tcW w:w="0" w:type="auto"/>
            <w:tcBorders>
              <w:top w:val="single" w:sz="2" w:space="0" w:color="auto"/>
              <w:left w:val="single" w:sz="2" w:space="0" w:color="auto"/>
              <w:bottom w:val="single" w:sz="2" w:space="0" w:color="auto"/>
              <w:right w:val="single" w:sz="2" w:space="0" w:color="auto"/>
            </w:tcBorders>
            <w:vAlign w:val="center"/>
            <w:hideMark/>
          </w:tcPr>
          <w:p w:rsidR="00DE6B89" w:rsidRPr="00F62738" w:rsidRDefault="00DE6B89" w:rsidP="00DE6B89">
            <w:pPr>
              <w:spacing w:after="0" w:line="240" w:lineRule="auto"/>
              <w:rPr>
                <w:rFonts w:ascii="Times New Roman" w:eastAsia="Times New Roman" w:hAnsi="Times New Roman" w:cs="Times New Roman"/>
                <w:sz w:val="24"/>
                <w:szCs w:val="26"/>
              </w:rPr>
            </w:pPr>
            <w:r w:rsidRPr="00F62738">
              <w:rPr>
                <w:rFonts w:ascii="Times New Roman" w:eastAsia="Times New Roman" w:hAnsi="Times New Roman" w:cs="Times New Roman"/>
                <w:sz w:val="24"/>
                <w:szCs w:val="26"/>
              </w:rPr>
              <w:t>2 352 828</w:t>
            </w:r>
          </w:p>
        </w:tc>
        <w:tc>
          <w:tcPr>
            <w:tcW w:w="0" w:type="auto"/>
            <w:tcBorders>
              <w:top w:val="single" w:sz="2" w:space="0" w:color="auto"/>
              <w:left w:val="single" w:sz="2" w:space="0" w:color="auto"/>
              <w:bottom w:val="single" w:sz="2" w:space="0" w:color="auto"/>
              <w:right w:val="single" w:sz="2" w:space="0" w:color="auto"/>
            </w:tcBorders>
            <w:vAlign w:val="center"/>
            <w:hideMark/>
          </w:tcPr>
          <w:p w:rsidR="00DE6B89" w:rsidRPr="00F62738" w:rsidRDefault="00DE6B89" w:rsidP="00DE6B89">
            <w:pPr>
              <w:spacing w:after="0" w:line="240" w:lineRule="auto"/>
              <w:rPr>
                <w:rFonts w:ascii="Times New Roman" w:eastAsia="Times New Roman" w:hAnsi="Times New Roman" w:cs="Times New Roman"/>
                <w:sz w:val="24"/>
                <w:szCs w:val="26"/>
              </w:rPr>
            </w:pPr>
            <w:r w:rsidRPr="00F62738">
              <w:rPr>
                <w:rFonts w:ascii="Times New Roman" w:eastAsia="Times New Roman" w:hAnsi="Times New Roman" w:cs="Times New Roman"/>
                <w:sz w:val="24"/>
                <w:szCs w:val="26"/>
              </w:rPr>
              <w:t>8</w:t>
            </w:r>
          </w:p>
        </w:tc>
      </w:tr>
      <w:tr w:rsidR="00DE6B89" w:rsidRPr="00DE6B89" w:rsidTr="00BF698E">
        <w:trPr>
          <w:tblCellSpacing w:w="15" w:type="dxa"/>
          <w:jc w:val="center"/>
        </w:trPr>
        <w:tc>
          <w:tcPr>
            <w:tcW w:w="0" w:type="auto"/>
            <w:tcBorders>
              <w:top w:val="single" w:sz="2" w:space="0" w:color="auto"/>
              <w:left w:val="single" w:sz="2" w:space="0" w:color="auto"/>
              <w:bottom w:val="single" w:sz="2" w:space="0" w:color="auto"/>
              <w:right w:val="single" w:sz="2" w:space="0" w:color="auto"/>
            </w:tcBorders>
            <w:vAlign w:val="center"/>
            <w:hideMark/>
          </w:tcPr>
          <w:p w:rsidR="00DE6B89" w:rsidRPr="00F62738" w:rsidRDefault="00DE6B89" w:rsidP="00165B1D">
            <w:pPr>
              <w:spacing w:after="0" w:line="240" w:lineRule="auto"/>
              <w:rPr>
                <w:rFonts w:ascii="Times New Roman" w:eastAsia="Times New Roman" w:hAnsi="Times New Roman" w:cs="Times New Roman"/>
                <w:sz w:val="24"/>
                <w:szCs w:val="26"/>
              </w:rPr>
            </w:pPr>
            <w:r w:rsidRPr="00F62738">
              <w:rPr>
                <w:rFonts w:ascii="Times New Roman" w:eastAsia="Times New Roman" w:hAnsi="Times New Roman" w:cs="Times New Roman"/>
                <w:sz w:val="24"/>
                <w:szCs w:val="26"/>
              </w:rPr>
              <w:t>Россельхозбанк</w:t>
            </w:r>
          </w:p>
        </w:tc>
        <w:tc>
          <w:tcPr>
            <w:tcW w:w="0" w:type="auto"/>
            <w:tcBorders>
              <w:top w:val="single" w:sz="2" w:space="0" w:color="auto"/>
              <w:left w:val="single" w:sz="2" w:space="0" w:color="auto"/>
              <w:bottom w:val="single" w:sz="2" w:space="0" w:color="auto"/>
              <w:right w:val="single" w:sz="2" w:space="0" w:color="auto"/>
            </w:tcBorders>
            <w:vAlign w:val="center"/>
            <w:hideMark/>
          </w:tcPr>
          <w:p w:rsidR="00DE6B89" w:rsidRPr="00F62738" w:rsidRDefault="00DE6B89" w:rsidP="00165B1D">
            <w:pPr>
              <w:spacing w:after="0" w:line="240" w:lineRule="auto"/>
              <w:rPr>
                <w:rFonts w:ascii="Times New Roman" w:eastAsia="Times New Roman" w:hAnsi="Times New Roman" w:cs="Times New Roman"/>
                <w:sz w:val="24"/>
                <w:szCs w:val="26"/>
              </w:rPr>
            </w:pPr>
            <w:r w:rsidRPr="00F62738">
              <w:rPr>
                <w:rFonts w:ascii="Times New Roman" w:eastAsia="Times New Roman" w:hAnsi="Times New Roman" w:cs="Times New Roman"/>
                <w:sz w:val="24"/>
                <w:szCs w:val="26"/>
              </w:rPr>
              <w:t>2 238 557</w:t>
            </w:r>
          </w:p>
        </w:tc>
        <w:tc>
          <w:tcPr>
            <w:tcW w:w="0" w:type="auto"/>
            <w:tcBorders>
              <w:top w:val="single" w:sz="2" w:space="0" w:color="auto"/>
              <w:left w:val="single" w:sz="2" w:space="0" w:color="auto"/>
              <w:bottom w:val="single" w:sz="2" w:space="0" w:color="auto"/>
              <w:right w:val="single" w:sz="2" w:space="0" w:color="auto"/>
            </w:tcBorders>
            <w:vAlign w:val="center"/>
            <w:hideMark/>
          </w:tcPr>
          <w:p w:rsidR="00DE6B89" w:rsidRPr="00F62738" w:rsidRDefault="00DE6B89" w:rsidP="00165B1D">
            <w:pPr>
              <w:spacing w:after="0" w:line="240" w:lineRule="auto"/>
              <w:rPr>
                <w:rFonts w:ascii="Times New Roman" w:eastAsia="Times New Roman" w:hAnsi="Times New Roman" w:cs="Times New Roman"/>
                <w:sz w:val="24"/>
                <w:szCs w:val="26"/>
              </w:rPr>
            </w:pPr>
            <w:r w:rsidRPr="00F62738">
              <w:rPr>
                <w:rFonts w:ascii="Times New Roman" w:eastAsia="Times New Roman" w:hAnsi="Times New Roman" w:cs="Times New Roman"/>
                <w:sz w:val="24"/>
                <w:szCs w:val="26"/>
              </w:rPr>
              <w:t>9</w:t>
            </w:r>
          </w:p>
        </w:tc>
      </w:tr>
      <w:tr w:rsidR="00DE6B89" w:rsidRPr="00DE6B89" w:rsidTr="00BF698E">
        <w:trPr>
          <w:tblCellSpacing w:w="15" w:type="dxa"/>
          <w:jc w:val="center"/>
        </w:trPr>
        <w:tc>
          <w:tcPr>
            <w:tcW w:w="0" w:type="auto"/>
            <w:tcBorders>
              <w:top w:val="single" w:sz="2" w:space="0" w:color="auto"/>
              <w:left w:val="single" w:sz="2" w:space="0" w:color="auto"/>
              <w:bottom w:val="single" w:sz="2" w:space="0" w:color="auto"/>
              <w:right w:val="single" w:sz="2" w:space="0" w:color="auto"/>
            </w:tcBorders>
            <w:vAlign w:val="center"/>
            <w:hideMark/>
          </w:tcPr>
          <w:p w:rsidR="00DE6B89" w:rsidRPr="00F62738" w:rsidRDefault="00DE6B89" w:rsidP="00165B1D">
            <w:pPr>
              <w:spacing w:after="0" w:line="240" w:lineRule="auto"/>
              <w:rPr>
                <w:rFonts w:ascii="Times New Roman" w:eastAsia="Times New Roman" w:hAnsi="Times New Roman" w:cs="Times New Roman"/>
                <w:sz w:val="24"/>
                <w:szCs w:val="26"/>
              </w:rPr>
            </w:pPr>
            <w:r w:rsidRPr="00F62738">
              <w:rPr>
                <w:rFonts w:ascii="Times New Roman" w:eastAsia="Times New Roman" w:hAnsi="Times New Roman" w:cs="Times New Roman"/>
                <w:sz w:val="24"/>
                <w:szCs w:val="26"/>
              </w:rPr>
              <w:t>Национальный Клиринговый Центр</w:t>
            </w:r>
          </w:p>
        </w:tc>
        <w:tc>
          <w:tcPr>
            <w:tcW w:w="0" w:type="auto"/>
            <w:tcBorders>
              <w:top w:val="single" w:sz="2" w:space="0" w:color="auto"/>
              <w:left w:val="single" w:sz="2" w:space="0" w:color="auto"/>
              <w:bottom w:val="single" w:sz="2" w:space="0" w:color="auto"/>
              <w:right w:val="single" w:sz="2" w:space="0" w:color="auto"/>
            </w:tcBorders>
            <w:vAlign w:val="center"/>
            <w:hideMark/>
          </w:tcPr>
          <w:p w:rsidR="00DE6B89" w:rsidRPr="00F62738" w:rsidRDefault="00DE6B89" w:rsidP="00165B1D">
            <w:pPr>
              <w:spacing w:after="0" w:line="240" w:lineRule="auto"/>
              <w:rPr>
                <w:rFonts w:ascii="Times New Roman" w:eastAsia="Times New Roman" w:hAnsi="Times New Roman" w:cs="Times New Roman"/>
                <w:sz w:val="24"/>
                <w:szCs w:val="26"/>
              </w:rPr>
            </w:pPr>
            <w:r w:rsidRPr="00F62738">
              <w:rPr>
                <w:rFonts w:ascii="Times New Roman" w:eastAsia="Times New Roman" w:hAnsi="Times New Roman" w:cs="Times New Roman"/>
                <w:sz w:val="24"/>
                <w:szCs w:val="26"/>
              </w:rPr>
              <w:t>1 500 177</w:t>
            </w:r>
          </w:p>
        </w:tc>
        <w:tc>
          <w:tcPr>
            <w:tcW w:w="0" w:type="auto"/>
            <w:tcBorders>
              <w:top w:val="single" w:sz="2" w:space="0" w:color="auto"/>
              <w:left w:val="single" w:sz="2" w:space="0" w:color="auto"/>
              <w:bottom w:val="single" w:sz="2" w:space="0" w:color="auto"/>
              <w:right w:val="single" w:sz="2" w:space="0" w:color="auto"/>
            </w:tcBorders>
            <w:vAlign w:val="center"/>
            <w:hideMark/>
          </w:tcPr>
          <w:p w:rsidR="00DE6B89" w:rsidRPr="00F62738" w:rsidRDefault="00DE6B89" w:rsidP="00165B1D">
            <w:pPr>
              <w:spacing w:after="0" w:line="240" w:lineRule="auto"/>
              <w:rPr>
                <w:rFonts w:ascii="Times New Roman" w:eastAsia="Times New Roman" w:hAnsi="Times New Roman" w:cs="Times New Roman"/>
                <w:sz w:val="24"/>
                <w:szCs w:val="26"/>
              </w:rPr>
            </w:pPr>
            <w:r w:rsidRPr="00F62738">
              <w:rPr>
                <w:rFonts w:ascii="Times New Roman" w:eastAsia="Times New Roman" w:hAnsi="Times New Roman" w:cs="Times New Roman"/>
                <w:sz w:val="24"/>
                <w:szCs w:val="26"/>
              </w:rPr>
              <w:t>10</w:t>
            </w:r>
          </w:p>
        </w:tc>
      </w:tr>
      <w:tr w:rsidR="00165B1D" w:rsidRPr="00DE6B89" w:rsidTr="00DE6B89">
        <w:trPr>
          <w:tblCellSpacing w:w="15" w:type="dxa"/>
          <w:jc w:val="center"/>
        </w:trPr>
        <w:tc>
          <w:tcPr>
            <w:tcW w:w="0" w:type="auto"/>
            <w:vAlign w:val="center"/>
            <w:hideMark/>
          </w:tcPr>
          <w:p w:rsidR="00165B1D" w:rsidRPr="00DE6B89" w:rsidRDefault="00165B1D" w:rsidP="00165B1D">
            <w:pPr>
              <w:spacing w:after="0" w:line="240" w:lineRule="auto"/>
              <w:rPr>
                <w:rFonts w:ascii="Times New Roman" w:eastAsia="Times New Roman" w:hAnsi="Times New Roman" w:cs="Times New Roman"/>
                <w:sz w:val="26"/>
                <w:szCs w:val="26"/>
              </w:rPr>
            </w:pPr>
          </w:p>
        </w:tc>
        <w:tc>
          <w:tcPr>
            <w:tcW w:w="0" w:type="auto"/>
            <w:vAlign w:val="center"/>
            <w:hideMark/>
          </w:tcPr>
          <w:p w:rsidR="00165B1D" w:rsidRPr="00DE6B89" w:rsidRDefault="00165B1D" w:rsidP="00165B1D">
            <w:pPr>
              <w:spacing w:after="0" w:line="240" w:lineRule="auto"/>
              <w:rPr>
                <w:rFonts w:ascii="Times New Roman" w:eastAsia="Times New Roman" w:hAnsi="Times New Roman" w:cs="Times New Roman"/>
                <w:sz w:val="26"/>
                <w:szCs w:val="26"/>
              </w:rPr>
            </w:pPr>
          </w:p>
        </w:tc>
        <w:tc>
          <w:tcPr>
            <w:tcW w:w="0" w:type="auto"/>
            <w:vAlign w:val="center"/>
            <w:hideMark/>
          </w:tcPr>
          <w:p w:rsidR="00165B1D" w:rsidRPr="00DE6B89" w:rsidRDefault="00165B1D" w:rsidP="00165B1D">
            <w:pPr>
              <w:spacing w:after="0" w:line="240" w:lineRule="auto"/>
              <w:rPr>
                <w:rFonts w:ascii="Times New Roman" w:eastAsia="Times New Roman" w:hAnsi="Times New Roman" w:cs="Times New Roman"/>
                <w:sz w:val="26"/>
                <w:szCs w:val="26"/>
              </w:rPr>
            </w:pPr>
          </w:p>
        </w:tc>
      </w:tr>
    </w:tbl>
    <w:p w:rsidR="006C4144" w:rsidRDefault="00E209A9" w:rsidP="00F62738">
      <w:pPr>
        <w:spacing w:after="0" w:line="360" w:lineRule="auto"/>
        <w:ind w:firstLine="708"/>
        <w:jc w:val="both"/>
        <w:rPr>
          <w:rFonts w:ascii="Times New Roman" w:eastAsia="Times New Roman" w:hAnsi="Times New Roman" w:cs="Times New Roman"/>
          <w:sz w:val="28"/>
          <w:szCs w:val="24"/>
        </w:rPr>
      </w:pPr>
      <w:r w:rsidRPr="00E209A9">
        <w:rPr>
          <w:rFonts w:ascii="Times New Roman" w:eastAsia="Times New Roman" w:hAnsi="Times New Roman" w:cs="Times New Roman"/>
          <w:sz w:val="28"/>
          <w:szCs w:val="24"/>
        </w:rPr>
        <w:t>В список 10 крупнейших банков России на январь 2015 года по капиталу вошли</w:t>
      </w:r>
      <w:r w:rsidR="00A9597A">
        <w:rPr>
          <w:rFonts w:ascii="Times New Roman" w:eastAsia="Times New Roman" w:hAnsi="Times New Roman" w:cs="Times New Roman"/>
          <w:sz w:val="28"/>
          <w:szCs w:val="24"/>
        </w:rPr>
        <w:t xml:space="preserve"> (см. Таблицу </w:t>
      </w:r>
      <w:r w:rsidR="004241BE">
        <w:rPr>
          <w:rFonts w:ascii="Times New Roman" w:eastAsia="Times New Roman" w:hAnsi="Times New Roman" w:cs="Times New Roman"/>
          <w:sz w:val="28"/>
          <w:szCs w:val="24"/>
        </w:rPr>
        <w:t>8</w:t>
      </w:r>
      <w:r w:rsidR="00A9597A">
        <w:rPr>
          <w:rFonts w:ascii="Times New Roman" w:eastAsia="Times New Roman" w:hAnsi="Times New Roman" w:cs="Times New Roman"/>
          <w:sz w:val="28"/>
          <w:szCs w:val="24"/>
        </w:rPr>
        <w:t>)</w:t>
      </w:r>
      <w:r w:rsidRPr="00E209A9">
        <w:rPr>
          <w:rFonts w:ascii="Times New Roman" w:eastAsia="Times New Roman" w:hAnsi="Times New Roman" w:cs="Times New Roman"/>
          <w:sz w:val="28"/>
          <w:szCs w:val="24"/>
        </w:rPr>
        <w:t>:</w:t>
      </w:r>
      <w:r w:rsidR="00F62738">
        <w:rPr>
          <w:rFonts w:ascii="Times New Roman" w:eastAsia="Times New Roman" w:hAnsi="Times New Roman" w:cs="Times New Roman"/>
          <w:sz w:val="28"/>
          <w:szCs w:val="24"/>
        </w:rPr>
        <w:t xml:space="preserve"> </w:t>
      </w:r>
    </w:p>
    <w:p w:rsidR="00D3578B" w:rsidRPr="00E209A9" w:rsidRDefault="00D3578B" w:rsidP="008456B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8"/>
          <w:szCs w:val="24"/>
        </w:rPr>
        <w:t xml:space="preserve">Таблица </w:t>
      </w:r>
      <w:r w:rsidR="004241BE">
        <w:rPr>
          <w:rFonts w:ascii="Times New Roman" w:eastAsia="Times New Roman" w:hAnsi="Times New Roman" w:cs="Times New Roman"/>
          <w:sz w:val="28"/>
          <w:szCs w:val="24"/>
        </w:rPr>
        <w:t>8</w:t>
      </w:r>
      <w:r w:rsidR="008456BA">
        <w:rPr>
          <w:rFonts w:ascii="Times New Roman" w:eastAsia="Times New Roman" w:hAnsi="Times New Roman" w:cs="Times New Roman"/>
          <w:sz w:val="28"/>
          <w:szCs w:val="24"/>
        </w:rPr>
        <w:t xml:space="preserve"> </w:t>
      </w:r>
      <w:r w:rsidR="008456BA" w:rsidRPr="00514BE2">
        <w:rPr>
          <w:rFonts w:ascii="Times New Roman" w:eastAsia="Times New Roman" w:hAnsi="Times New Roman" w:cs="Times New Roman"/>
          <w:sz w:val="28"/>
          <w:szCs w:val="28"/>
        </w:rPr>
        <w:t>–</w:t>
      </w:r>
      <w:r w:rsidR="005379DB">
        <w:rPr>
          <w:rFonts w:ascii="Times New Roman" w:eastAsia="Times New Roman" w:hAnsi="Times New Roman" w:cs="Times New Roman"/>
          <w:sz w:val="28"/>
          <w:szCs w:val="28"/>
        </w:rPr>
        <w:t xml:space="preserve"> Список</w:t>
      </w:r>
      <w:r w:rsidR="005379DB" w:rsidRPr="00DE6B89">
        <w:rPr>
          <w:rFonts w:ascii="Times New Roman" w:eastAsia="Times New Roman" w:hAnsi="Times New Roman" w:cs="Times New Roman"/>
          <w:sz w:val="28"/>
          <w:szCs w:val="28"/>
        </w:rPr>
        <w:t xml:space="preserve"> самых крупных банков Р</w:t>
      </w:r>
      <w:r w:rsidR="005379DB">
        <w:rPr>
          <w:rFonts w:ascii="Times New Roman" w:eastAsia="Times New Roman" w:hAnsi="Times New Roman" w:cs="Times New Roman"/>
          <w:sz w:val="28"/>
          <w:szCs w:val="28"/>
        </w:rPr>
        <w:t>Ф по капиталу на январь 2015 г.</w:t>
      </w:r>
    </w:p>
    <w:tbl>
      <w:tblPr>
        <w:tblW w:w="0" w:type="auto"/>
        <w:jc w:val="center"/>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3013"/>
        <w:gridCol w:w="3953"/>
        <w:gridCol w:w="2371"/>
      </w:tblGrid>
      <w:tr w:rsidR="00E209A9" w:rsidRPr="00E209A9" w:rsidTr="00BF698E">
        <w:trPr>
          <w:tblCellSpacing w:w="15" w:type="dxa"/>
          <w:jc w:val="center"/>
        </w:trPr>
        <w:tc>
          <w:tcPr>
            <w:tcW w:w="0" w:type="auto"/>
            <w:vAlign w:val="center"/>
            <w:hideMark/>
          </w:tcPr>
          <w:p w:rsidR="00E209A9" w:rsidRPr="00E209A9" w:rsidRDefault="00E209A9" w:rsidP="00165B1D">
            <w:pPr>
              <w:spacing w:after="0" w:line="360" w:lineRule="auto"/>
              <w:jc w:val="center"/>
              <w:rPr>
                <w:rFonts w:ascii="Times New Roman" w:eastAsia="Times New Roman" w:hAnsi="Times New Roman" w:cs="Times New Roman"/>
                <w:b/>
                <w:bCs/>
                <w:sz w:val="24"/>
                <w:szCs w:val="24"/>
              </w:rPr>
            </w:pPr>
            <w:r w:rsidRPr="00E209A9">
              <w:rPr>
                <w:rFonts w:ascii="Times New Roman" w:eastAsia="Times New Roman" w:hAnsi="Times New Roman" w:cs="Times New Roman"/>
                <w:b/>
                <w:bCs/>
                <w:sz w:val="24"/>
                <w:szCs w:val="24"/>
              </w:rPr>
              <w:t>Крупнейшие банки России</w:t>
            </w:r>
          </w:p>
        </w:tc>
        <w:tc>
          <w:tcPr>
            <w:tcW w:w="0" w:type="auto"/>
            <w:vAlign w:val="center"/>
            <w:hideMark/>
          </w:tcPr>
          <w:p w:rsidR="00E209A9" w:rsidRPr="00E209A9" w:rsidRDefault="00E209A9" w:rsidP="00165B1D">
            <w:pPr>
              <w:spacing w:after="0" w:line="360" w:lineRule="auto"/>
              <w:jc w:val="center"/>
              <w:rPr>
                <w:rFonts w:ascii="Times New Roman" w:eastAsia="Times New Roman" w:hAnsi="Times New Roman" w:cs="Times New Roman"/>
                <w:b/>
                <w:bCs/>
                <w:sz w:val="24"/>
                <w:szCs w:val="24"/>
              </w:rPr>
            </w:pPr>
            <w:r w:rsidRPr="00E209A9">
              <w:rPr>
                <w:rFonts w:ascii="Times New Roman" w:eastAsia="Times New Roman" w:hAnsi="Times New Roman" w:cs="Times New Roman"/>
                <w:b/>
                <w:bCs/>
                <w:sz w:val="24"/>
                <w:szCs w:val="24"/>
              </w:rPr>
              <w:t>Капитал на январь 2015 / млн. руб./</w:t>
            </w:r>
          </w:p>
        </w:tc>
        <w:tc>
          <w:tcPr>
            <w:tcW w:w="0" w:type="auto"/>
            <w:vAlign w:val="center"/>
            <w:hideMark/>
          </w:tcPr>
          <w:p w:rsidR="00E209A9" w:rsidRPr="00E209A9" w:rsidRDefault="00E209A9" w:rsidP="00165B1D">
            <w:pPr>
              <w:spacing w:after="0" w:line="360" w:lineRule="auto"/>
              <w:jc w:val="center"/>
              <w:rPr>
                <w:rFonts w:ascii="Times New Roman" w:eastAsia="Times New Roman" w:hAnsi="Times New Roman" w:cs="Times New Roman"/>
                <w:b/>
                <w:bCs/>
                <w:sz w:val="24"/>
                <w:szCs w:val="24"/>
              </w:rPr>
            </w:pPr>
            <w:r w:rsidRPr="00E209A9">
              <w:rPr>
                <w:rFonts w:ascii="Times New Roman" w:eastAsia="Times New Roman" w:hAnsi="Times New Roman" w:cs="Times New Roman"/>
                <w:b/>
                <w:bCs/>
                <w:sz w:val="24"/>
                <w:szCs w:val="24"/>
              </w:rPr>
              <w:t>Занимаемая позиция</w:t>
            </w:r>
          </w:p>
        </w:tc>
      </w:tr>
      <w:tr w:rsidR="00E209A9" w:rsidRPr="00E209A9" w:rsidTr="00BF698E">
        <w:trPr>
          <w:tblCellSpacing w:w="15" w:type="dxa"/>
          <w:jc w:val="center"/>
        </w:trPr>
        <w:tc>
          <w:tcPr>
            <w:tcW w:w="0" w:type="auto"/>
            <w:vAlign w:val="center"/>
            <w:hideMark/>
          </w:tcPr>
          <w:p w:rsidR="00E209A9" w:rsidRPr="00E209A9" w:rsidRDefault="00E209A9" w:rsidP="00E209A9">
            <w:pPr>
              <w:spacing w:after="0" w:line="240" w:lineRule="auto"/>
              <w:rPr>
                <w:rFonts w:ascii="Times New Roman" w:eastAsia="Times New Roman" w:hAnsi="Times New Roman" w:cs="Times New Roman"/>
                <w:sz w:val="24"/>
                <w:szCs w:val="24"/>
              </w:rPr>
            </w:pPr>
            <w:r w:rsidRPr="00E209A9">
              <w:rPr>
                <w:rFonts w:ascii="Times New Roman" w:eastAsia="Times New Roman" w:hAnsi="Times New Roman" w:cs="Times New Roman"/>
                <w:sz w:val="24"/>
                <w:szCs w:val="24"/>
              </w:rPr>
              <w:t>Сбербанк РФ</w:t>
            </w:r>
          </w:p>
        </w:tc>
        <w:tc>
          <w:tcPr>
            <w:tcW w:w="0" w:type="auto"/>
            <w:vAlign w:val="center"/>
            <w:hideMark/>
          </w:tcPr>
          <w:p w:rsidR="00E209A9" w:rsidRPr="00E209A9" w:rsidRDefault="00E209A9" w:rsidP="00E209A9">
            <w:pPr>
              <w:spacing w:after="0" w:line="240" w:lineRule="auto"/>
              <w:rPr>
                <w:rFonts w:ascii="Times New Roman" w:eastAsia="Times New Roman" w:hAnsi="Times New Roman" w:cs="Times New Roman"/>
                <w:sz w:val="24"/>
                <w:szCs w:val="24"/>
              </w:rPr>
            </w:pPr>
            <w:r w:rsidRPr="00E209A9">
              <w:rPr>
                <w:rFonts w:ascii="Times New Roman" w:eastAsia="Times New Roman" w:hAnsi="Times New Roman" w:cs="Times New Roman"/>
                <w:sz w:val="24"/>
                <w:szCs w:val="24"/>
              </w:rPr>
              <w:t>1 945 906</w:t>
            </w:r>
          </w:p>
        </w:tc>
        <w:tc>
          <w:tcPr>
            <w:tcW w:w="0" w:type="auto"/>
            <w:vAlign w:val="center"/>
            <w:hideMark/>
          </w:tcPr>
          <w:p w:rsidR="00E209A9" w:rsidRPr="00E209A9" w:rsidRDefault="00E209A9" w:rsidP="00E209A9">
            <w:pPr>
              <w:spacing w:after="0" w:line="240" w:lineRule="auto"/>
              <w:rPr>
                <w:rFonts w:ascii="Times New Roman" w:eastAsia="Times New Roman" w:hAnsi="Times New Roman" w:cs="Times New Roman"/>
                <w:sz w:val="24"/>
                <w:szCs w:val="24"/>
              </w:rPr>
            </w:pPr>
            <w:r w:rsidRPr="00E209A9">
              <w:rPr>
                <w:rFonts w:ascii="Times New Roman" w:eastAsia="Times New Roman" w:hAnsi="Times New Roman" w:cs="Times New Roman"/>
                <w:sz w:val="24"/>
                <w:szCs w:val="24"/>
              </w:rPr>
              <w:t>1</w:t>
            </w:r>
          </w:p>
        </w:tc>
      </w:tr>
      <w:tr w:rsidR="00E209A9" w:rsidRPr="00E209A9" w:rsidTr="00BF698E">
        <w:trPr>
          <w:tblCellSpacing w:w="15" w:type="dxa"/>
          <w:jc w:val="center"/>
        </w:trPr>
        <w:tc>
          <w:tcPr>
            <w:tcW w:w="0" w:type="auto"/>
            <w:vAlign w:val="center"/>
            <w:hideMark/>
          </w:tcPr>
          <w:p w:rsidR="00E209A9" w:rsidRPr="00E209A9" w:rsidRDefault="00E209A9" w:rsidP="00E209A9">
            <w:pPr>
              <w:spacing w:after="0" w:line="240" w:lineRule="auto"/>
              <w:rPr>
                <w:rFonts w:ascii="Times New Roman" w:eastAsia="Times New Roman" w:hAnsi="Times New Roman" w:cs="Times New Roman"/>
                <w:sz w:val="24"/>
                <w:szCs w:val="24"/>
              </w:rPr>
            </w:pPr>
            <w:r w:rsidRPr="00E209A9">
              <w:rPr>
                <w:rFonts w:ascii="Times New Roman" w:eastAsia="Times New Roman" w:hAnsi="Times New Roman" w:cs="Times New Roman"/>
                <w:sz w:val="24"/>
                <w:szCs w:val="24"/>
              </w:rPr>
              <w:t>ВТБ</w:t>
            </w:r>
          </w:p>
        </w:tc>
        <w:tc>
          <w:tcPr>
            <w:tcW w:w="0" w:type="auto"/>
            <w:vAlign w:val="center"/>
            <w:hideMark/>
          </w:tcPr>
          <w:p w:rsidR="00E209A9" w:rsidRPr="00E209A9" w:rsidRDefault="00E209A9" w:rsidP="00E209A9">
            <w:pPr>
              <w:spacing w:after="0" w:line="240" w:lineRule="auto"/>
              <w:rPr>
                <w:rFonts w:ascii="Times New Roman" w:eastAsia="Times New Roman" w:hAnsi="Times New Roman" w:cs="Times New Roman"/>
                <w:sz w:val="24"/>
                <w:szCs w:val="24"/>
              </w:rPr>
            </w:pPr>
            <w:r w:rsidRPr="00E209A9">
              <w:rPr>
                <w:rFonts w:ascii="Times New Roman" w:eastAsia="Times New Roman" w:hAnsi="Times New Roman" w:cs="Times New Roman"/>
                <w:sz w:val="24"/>
                <w:szCs w:val="24"/>
              </w:rPr>
              <w:t>948 589</w:t>
            </w:r>
          </w:p>
        </w:tc>
        <w:tc>
          <w:tcPr>
            <w:tcW w:w="0" w:type="auto"/>
            <w:vAlign w:val="center"/>
            <w:hideMark/>
          </w:tcPr>
          <w:p w:rsidR="00E209A9" w:rsidRPr="00E209A9" w:rsidRDefault="00E209A9" w:rsidP="00E209A9">
            <w:pPr>
              <w:spacing w:after="0" w:line="240" w:lineRule="auto"/>
              <w:rPr>
                <w:rFonts w:ascii="Times New Roman" w:eastAsia="Times New Roman" w:hAnsi="Times New Roman" w:cs="Times New Roman"/>
                <w:sz w:val="24"/>
                <w:szCs w:val="24"/>
              </w:rPr>
            </w:pPr>
            <w:r w:rsidRPr="00E209A9">
              <w:rPr>
                <w:rFonts w:ascii="Times New Roman" w:eastAsia="Times New Roman" w:hAnsi="Times New Roman" w:cs="Times New Roman"/>
                <w:sz w:val="24"/>
                <w:szCs w:val="24"/>
              </w:rPr>
              <w:t>2</w:t>
            </w:r>
          </w:p>
        </w:tc>
      </w:tr>
      <w:tr w:rsidR="00E209A9" w:rsidRPr="00E209A9" w:rsidTr="00BF698E">
        <w:trPr>
          <w:tblCellSpacing w:w="15" w:type="dxa"/>
          <w:jc w:val="center"/>
        </w:trPr>
        <w:tc>
          <w:tcPr>
            <w:tcW w:w="0" w:type="auto"/>
            <w:vAlign w:val="center"/>
            <w:hideMark/>
          </w:tcPr>
          <w:p w:rsidR="00E209A9" w:rsidRPr="00E209A9" w:rsidRDefault="00E209A9" w:rsidP="00E209A9">
            <w:pPr>
              <w:spacing w:after="0" w:line="240" w:lineRule="auto"/>
              <w:rPr>
                <w:rFonts w:ascii="Times New Roman" w:eastAsia="Times New Roman" w:hAnsi="Times New Roman" w:cs="Times New Roman"/>
                <w:sz w:val="24"/>
                <w:szCs w:val="24"/>
              </w:rPr>
            </w:pPr>
            <w:r w:rsidRPr="00E209A9">
              <w:rPr>
                <w:rFonts w:ascii="Times New Roman" w:eastAsia="Times New Roman" w:hAnsi="Times New Roman" w:cs="Times New Roman"/>
                <w:sz w:val="24"/>
                <w:szCs w:val="24"/>
              </w:rPr>
              <w:t>Внешэкономбанк</w:t>
            </w:r>
          </w:p>
        </w:tc>
        <w:tc>
          <w:tcPr>
            <w:tcW w:w="0" w:type="auto"/>
            <w:vAlign w:val="center"/>
            <w:hideMark/>
          </w:tcPr>
          <w:p w:rsidR="00E209A9" w:rsidRPr="00E209A9" w:rsidRDefault="00E209A9" w:rsidP="00E209A9">
            <w:pPr>
              <w:spacing w:after="0" w:line="240" w:lineRule="auto"/>
              <w:rPr>
                <w:rFonts w:ascii="Times New Roman" w:eastAsia="Times New Roman" w:hAnsi="Times New Roman" w:cs="Times New Roman"/>
                <w:sz w:val="24"/>
                <w:szCs w:val="24"/>
              </w:rPr>
            </w:pPr>
            <w:r w:rsidRPr="00E209A9">
              <w:rPr>
                <w:rFonts w:ascii="Times New Roman" w:eastAsia="Times New Roman" w:hAnsi="Times New Roman" w:cs="Times New Roman"/>
                <w:sz w:val="24"/>
                <w:szCs w:val="24"/>
              </w:rPr>
              <w:t>368 584</w:t>
            </w:r>
          </w:p>
        </w:tc>
        <w:tc>
          <w:tcPr>
            <w:tcW w:w="0" w:type="auto"/>
            <w:vAlign w:val="center"/>
            <w:hideMark/>
          </w:tcPr>
          <w:p w:rsidR="00E209A9" w:rsidRPr="00E209A9" w:rsidRDefault="00E209A9" w:rsidP="00E209A9">
            <w:pPr>
              <w:spacing w:after="0" w:line="240" w:lineRule="auto"/>
              <w:rPr>
                <w:rFonts w:ascii="Times New Roman" w:eastAsia="Times New Roman" w:hAnsi="Times New Roman" w:cs="Times New Roman"/>
                <w:sz w:val="24"/>
                <w:szCs w:val="24"/>
              </w:rPr>
            </w:pPr>
            <w:r w:rsidRPr="00E209A9">
              <w:rPr>
                <w:rFonts w:ascii="Times New Roman" w:eastAsia="Times New Roman" w:hAnsi="Times New Roman" w:cs="Times New Roman"/>
                <w:sz w:val="24"/>
                <w:szCs w:val="24"/>
              </w:rPr>
              <w:t>3</w:t>
            </w:r>
          </w:p>
        </w:tc>
      </w:tr>
      <w:tr w:rsidR="00E209A9" w:rsidRPr="00E209A9" w:rsidTr="00BF698E">
        <w:trPr>
          <w:tblCellSpacing w:w="15" w:type="dxa"/>
          <w:jc w:val="center"/>
        </w:trPr>
        <w:tc>
          <w:tcPr>
            <w:tcW w:w="0" w:type="auto"/>
            <w:vAlign w:val="center"/>
            <w:hideMark/>
          </w:tcPr>
          <w:p w:rsidR="00E209A9" w:rsidRPr="00E209A9" w:rsidRDefault="00E209A9" w:rsidP="00E209A9">
            <w:pPr>
              <w:spacing w:after="0" w:line="240" w:lineRule="auto"/>
              <w:rPr>
                <w:rFonts w:ascii="Times New Roman" w:eastAsia="Times New Roman" w:hAnsi="Times New Roman" w:cs="Times New Roman"/>
                <w:sz w:val="24"/>
                <w:szCs w:val="24"/>
              </w:rPr>
            </w:pPr>
            <w:r w:rsidRPr="00E209A9">
              <w:rPr>
                <w:rFonts w:ascii="Times New Roman" w:eastAsia="Times New Roman" w:hAnsi="Times New Roman" w:cs="Times New Roman"/>
                <w:sz w:val="24"/>
                <w:szCs w:val="24"/>
              </w:rPr>
              <w:t>Газпромбанк</w:t>
            </w:r>
          </w:p>
        </w:tc>
        <w:tc>
          <w:tcPr>
            <w:tcW w:w="0" w:type="auto"/>
            <w:vAlign w:val="center"/>
            <w:hideMark/>
          </w:tcPr>
          <w:p w:rsidR="00E209A9" w:rsidRPr="00E209A9" w:rsidRDefault="00E209A9" w:rsidP="00E209A9">
            <w:pPr>
              <w:spacing w:after="0" w:line="240" w:lineRule="auto"/>
              <w:rPr>
                <w:rFonts w:ascii="Times New Roman" w:eastAsia="Times New Roman" w:hAnsi="Times New Roman" w:cs="Times New Roman"/>
                <w:sz w:val="24"/>
                <w:szCs w:val="24"/>
              </w:rPr>
            </w:pPr>
            <w:r w:rsidRPr="00E209A9">
              <w:rPr>
                <w:rFonts w:ascii="Times New Roman" w:eastAsia="Times New Roman" w:hAnsi="Times New Roman" w:cs="Times New Roman"/>
                <w:sz w:val="24"/>
                <w:szCs w:val="24"/>
              </w:rPr>
              <w:t>333 855</w:t>
            </w:r>
          </w:p>
        </w:tc>
        <w:tc>
          <w:tcPr>
            <w:tcW w:w="0" w:type="auto"/>
            <w:vAlign w:val="center"/>
            <w:hideMark/>
          </w:tcPr>
          <w:p w:rsidR="00E209A9" w:rsidRPr="00E209A9" w:rsidRDefault="00E209A9" w:rsidP="00E209A9">
            <w:pPr>
              <w:spacing w:after="0" w:line="240" w:lineRule="auto"/>
              <w:rPr>
                <w:rFonts w:ascii="Times New Roman" w:eastAsia="Times New Roman" w:hAnsi="Times New Roman" w:cs="Times New Roman"/>
                <w:sz w:val="24"/>
                <w:szCs w:val="24"/>
              </w:rPr>
            </w:pPr>
            <w:r w:rsidRPr="00E209A9">
              <w:rPr>
                <w:rFonts w:ascii="Times New Roman" w:eastAsia="Times New Roman" w:hAnsi="Times New Roman" w:cs="Times New Roman"/>
                <w:sz w:val="24"/>
                <w:szCs w:val="24"/>
              </w:rPr>
              <w:t>4</w:t>
            </w:r>
          </w:p>
        </w:tc>
      </w:tr>
      <w:tr w:rsidR="00E209A9" w:rsidRPr="00E209A9" w:rsidTr="00BF698E">
        <w:trPr>
          <w:tblCellSpacing w:w="15" w:type="dxa"/>
          <w:jc w:val="center"/>
        </w:trPr>
        <w:tc>
          <w:tcPr>
            <w:tcW w:w="0" w:type="auto"/>
            <w:vAlign w:val="center"/>
            <w:hideMark/>
          </w:tcPr>
          <w:p w:rsidR="00E209A9" w:rsidRPr="00E209A9" w:rsidRDefault="00E209A9" w:rsidP="00E209A9">
            <w:pPr>
              <w:spacing w:after="0" w:line="240" w:lineRule="auto"/>
              <w:rPr>
                <w:rFonts w:ascii="Times New Roman" w:eastAsia="Times New Roman" w:hAnsi="Times New Roman" w:cs="Times New Roman"/>
                <w:sz w:val="24"/>
                <w:szCs w:val="24"/>
              </w:rPr>
            </w:pPr>
            <w:r w:rsidRPr="00E209A9">
              <w:rPr>
                <w:rFonts w:ascii="Times New Roman" w:eastAsia="Times New Roman" w:hAnsi="Times New Roman" w:cs="Times New Roman"/>
                <w:sz w:val="24"/>
                <w:szCs w:val="24"/>
              </w:rPr>
              <w:t>Россельхозбанк</w:t>
            </w:r>
          </w:p>
        </w:tc>
        <w:tc>
          <w:tcPr>
            <w:tcW w:w="0" w:type="auto"/>
            <w:vAlign w:val="center"/>
            <w:hideMark/>
          </w:tcPr>
          <w:p w:rsidR="00E209A9" w:rsidRPr="00E209A9" w:rsidRDefault="00E209A9" w:rsidP="00E209A9">
            <w:pPr>
              <w:spacing w:after="0" w:line="240" w:lineRule="auto"/>
              <w:rPr>
                <w:rFonts w:ascii="Times New Roman" w:eastAsia="Times New Roman" w:hAnsi="Times New Roman" w:cs="Times New Roman"/>
                <w:sz w:val="24"/>
                <w:szCs w:val="24"/>
              </w:rPr>
            </w:pPr>
            <w:r w:rsidRPr="00E209A9">
              <w:rPr>
                <w:rFonts w:ascii="Times New Roman" w:eastAsia="Times New Roman" w:hAnsi="Times New Roman" w:cs="Times New Roman"/>
                <w:sz w:val="24"/>
                <w:szCs w:val="24"/>
              </w:rPr>
              <w:t>217 651</w:t>
            </w:r>
          </w:p>
        </w:tc>
        <w:tc>
          <w:tcPr>
            <w:tcW w:w="0" w:type="auto"/>
            <w:vAlign w:val="center"/>
            <w:hideMark/>
          </w:tcPr>
          <w:p w:rsidR="00E209A9" w:rsidRPr="00E209A9" w:rsidRDefault="00E209A9" w:rsidP="00E209A9">
            <w:pPr>
              <w:spacing w:after="0" w:line="240" w:lineRule="auto"/>
              <w:rPr>
                <w:rFonts w:ascii="Times New Roman" w:eastAsia="Times New Roman" w:hAnsi="Times New Roman" w:cs="Times New Roman"/>
                <w:sz w:val="24"/>
                <w:szCs w:val="24"/>
              </w:rPr>
            </w:pPr>
            <w:r w:rsidRPr="00E209A9">
              <w:rPr>
                <w:rFonts w:ascii="Times New Roman" w:eastAsia="Times New Roman" w:hAnsi="Times New Roman" w:cs="Times New Roman"/>
                <w:sz w:val="24"/>
                <w:szCs w:val="24"/>
              </w:rPr>
              <w:t>5</w:t>
            </w:r>
          </w:p>
        </w:tc>
      </w:tr>
      <w:tr w:rsidR="00E209A9" w:rsidRPr="00E209A9" w:rsidTr="00BF698E">
        <w:trPr>
          <w:tblCellSpacing w:w="15" w:type="dxa"/>
          <w:jc w:val="center"/>
        </w:trPr>
        <w:tc>
          <w:tcPr>
            <w:tcW w:w="0" w:type="auto"/>
            <w:vAlign w:val="center"/>
            <w:hideMark/>
          </w:tcPr>
          <w:p w:rsidR="00E209A9" w:rsidRPr="00E209A9" w:rsidRDefault="00E209A9" w:rsidP="00E209A9">
            <w:pPr>
              <w:spacing w:after="0" w:line="240" w:lineRule="auto"/>
              <w:rPr>
                <w:rFonts w:ascii="Times New Roman" w:eastAsia="Times New Roman" w:hAnsi="Times New Roman" w:cs="Times New Roman"/>
                <w:sz w:val="24"/>
                <w:szCs w:val="24"/>
              </w:rPr>
            </w:pPr>
            <w:r w:rsidRPr="00E209A9">
              <w:rPr>
                <w:rFonts w:ascii="Times New Roman" w:eastAsia="Times New Roman" w:hAnsi="Times New Roman" w:cs="Times New Roman"/>
                <w:sz w:val="24"/>
                <w:szCs w:val="24"/>
              </w:rPr>
              <w:t>ВТБ 24</w:t>
            </w:r>
          </w:p>
        </w:tc>
        <w:tc>
          <w:tcPr>
            <w:tcW w:w="0" w:type="auto"/>
            <w:vAlign w:val="center"/>
            <w:hideMark/>
          </w:tcPr>
          <w:p w:rsidR="00E209A9" w:rsidRPr="00E209A9" w:rsidRDefault="00E209A9" w:rsidP="00E209A9">
            <w:pPr>
              <w:spacing w:after="0" w:line="240" w:lineRule="auto"/>
              <w:rPr>
                <w:rFonts w:ascii="Times New Roman" w:eastAsia="Times New Roman" w:hAnsi="Times New Roman" w:cs="Times New Roman"/>
                <w:sz w:val="24"/>
                <w:szCs w:val="24"/>
              </w:rPr>
            </w:pPr>
            <w:r w:rsidRPr="00E209A9">
              <w:rPr>
                <w:rFonts w:ascii="Times New Roman" w:eastAsia="Times New Roman" w:hAnsi="Times New Roman" w:cs="Times New Roman"/>
                <w:sz w:val="24"/>
                <w:szCs w:val="24"/>
              </w:rPr>
              <w:t>178 227</w:t>
            </w:r>
          </w:p>
        </w:tc>
        <w:tc>
          <w:tcPr>
            <w:tcW w:w="0" w:type="auto"/>
            <w:vAlign w:val="center"/>
            <w:hideMark/>
          </w:tcPr>
          <w:p w:rsidR="00E209A9" w:rsidRPr="00E209A9" w:rsidRDefault="00E209A9" w:rsidP="00E209A9">
            <w:pPr>
              <w:spacing w:after="0" w:line="240" w:lineRule="auto"/>
              <w:rPr>
                <w:rFonts w:ascii="Times New Roman" w:eastAsia="Times New Roman" w:hAnsi="Times New Roman" w:cs="Times New Roman"/>
                <w:sz w:val="24"/>
                <w:szCs w:val="24"/>
              </w:rPr>
            </w:pPr>
            <w:r w:rsidRPr="00E209A9">
              <w:rPr>
                <w:rFonts w:ascii="Times New Roman" w:eastAsia="Times New Roman" w:hAnsi="Times New Roman" w:cs="Times New Roman"/>
                <w:sz w:val="24"/>
                <w:szCs w:val="24"/>
              </w:rPr>
              <w:t>6</w:t>
            </w:r>
          </w:p>
        </w:tc>
      </w:tr>
      <w:tr w:rsidR="00E209A9" w:rsidRPr="00E209A9" w:rsidTr="00BF698E">
        <w:trPr>
          <w:tblCellSpacing w:w="15" w:type="dxa"/>
          <w:jc w:val="center"/>
        </w:trPr>
        <w:tc>
          <w:tcPr>
            <w:tcW w:w="0" w:type="auto"/>
            <w:vAlign w:val="center"/>
            <w:hideMark/>
          </w:tcPr>
          <w:p w:rsidR="00E209A9" w:rsidRPr="00E209A9" w:rsidRDefault="00E209A9" w:rsidP="00E209A9">
            <w:pPr>
              <w:spacing w:after="0" w:line="240" w:lineRule="auto"/>
              <w:rPr>
                <w:rFonts w:ascii="Times New Roman" w:eastAsia="Times New Roman" w:hAnsi="Times New Roman" w:cs="Times New Roman"/>
                <w:sz w:val="24"/>
                <w:szCs w:val="24"/>
              </w:rPr>
            </w:pPr>
            <w:r w:rsidRPr="00E209A9">
              <w:rPr>
                <w:rFonts w:ascii="Times New Roman" w:eastAsia="Times New Roman" w:hAnsi="Times New Roman" w:cs="Times New Roman"/>
                <w:sz w:val="24"/>
                <w:szCs w:val="24"/>
              </w:rPr>
              <w:t>Альфа-банк</w:t>
            </w:r>
          </w:p>
        </w:tc>
        <w:tc>
          <w:tcPr>
            <w:tcW w:w="0" w:type="auto"/>
            <w:vAlign w:val="center"/>
            <w:hideMark/>
          </w:tcPr>
          <w:p w:rsidR="00E209A9" w:rsidRPr="00E209A9" w:rsidRDefault="00E209A9" w:rsidP="00E209A9">
            <w:pPr>
              <w:spacing w:after="0" w:line="240" w:lineRule="auto"/>
              <w:rPr>
                <w:rFonts w:ascii="Times New Roman" w:eastAsia="Times New Roman" w:hAnsi="Times New Roman" w:cs="Times New Roman"/>
                <w:sz w:val="24"/>
                <w:szCs w:val="24"/>
              </w:rPr>
            </w:pPr>
            <w:r w:rsidRPr="00E209A9">
              <w:rPr>
                <w:rFonts w:ascii="Times New Roman" w:eastAsia="Times New Roman" w:hAnsi="Times New Roman" w:cs="Times New Roman"/>
                <w:sz w:val="24"/>
                <w:szCs w:val="24"/>
              </w:rPr>
              <w:t>175 492</w:t>
            </w:r>
          </w:p>
        </w:tc>
        <w:tc>
          <w:tcPr>
            <w:tcW w:w="0" w:type="auto"/>
            <w:vAlign w:val="center"/>
            <w:hideMark/>
          </w:tcPr>
          <w:p w:rsidR="00E209A9" w:rsidRPr="00E209A9" w:rsidRDefault="00E209A9" w:rsidP="00E209A9">
            <w:pPr>
              <w:spacing w:after="0" w:line="240" w:lineRule="auto"/>
              <w:rPr>
                <w:rFonts w:ascii="Times New Roman" w:eastAsia="Times New Roman" w:hAnsi="Times New Roman" w:cs="Times New Roman"/>
                <w:sz w:val="24"/>
                <w:szCs w:val="24"/>
              </w:rPr>
            </w:pPr>
            <w:r w:rsidRPr="00E209A9">
              <w:rPr>
                <w:rFonts w:ascii="Times New Roman" w:eastAsia="Times New Roman" w:hAnsi="Times New Roman" w:cs="Times New Roman"/>
                <w:sz w:val="24"/>
                <w:szCs w:val="24"/>
              </w:rPr>
              <w:t>7</w:t>
            </w:r>
          </w:p>
        </w:tc>
      </w:tr>
      <w:tr w:rsidR="00E209A9" w:rsidRPr="00E209A9" w:rsidTr="00BF698E">
        <w:trPr>
          <w:tblCellSpacing w:w="15" w:type="dxa"/>
          <w:jc w:val="center"/>
        </w:trPr>
        <w:tc>
          <w:tcPr>
            <w:tcW w:w="0" w:type="auto"/>
            <w:vAlign w:val="center"/>
            <w:hideMark/>
          </w:tcPr>
          <w:p w:rsidR="00E209A9" w:rsidRPr="00E209A9" w:rsidRDefault="00E209A9" w:rsidP="00E209A9">
            <w:pPr>
              <w:spacing w:after="0" w:line="240" w:lineRule="auto"/>
              <w:rPr>
                <w:rFonts w:ascii="Times New Roman" w:eastAsia="Times New Roman" w:hAnsi="Times New Roman" w:cs="Times New Roman"/>
                <w:sz w:val="24"/>
                <w:szCs w:val="24"/>
              </w:rPr>
            </w:pPr>
            <w:r w:rsidRPr="00E209A9">
              <w:rPr>
                <w:rFonts w:ascii="Times New Roman" w:eastAsia="Times New Roman" w:hAnsi="Times New Roman" w:cs="Times New Roman"/>
                <w:sz w:val="24"/>
                <w:szCs w:val="24"/>
              </w:rPr>
              <w:t>Банк Москвы</w:t>
            </w:r>
          </w:p>
        </w:tc>
        <w:tc>
          <w:tcPr>
            <w:tcW w:w="0" w:type="auto"/>
            <w:vAlign w:val="center"/>
            <w:hideMark/>
          </w:tcPr>
          <w:p w:rsidR="00E209A9" w:rsidRPr="00E209A9" w:rsidRDefault="00E209A9" w:rsidP="00E209A9">
            <w:pPr>
              <w:spacing w:after="0" w:line="240" w:lineRule="auto"/>
              <w:rPr>
                <w:rFonts w:ascii="Times New Roman" w:eastAsia="Times New Roman" w:hAnsi="Times New Roman" w:cs="Times New Roman"/>
                <w:sz w:val="24"/>
                <w:szCs w:val="24"/>
              </w:rPr>
            </w:pPr>
            <w:r w:rsidRPr="00E209A9">
              <w:rPr>
                <w:rFonts w:ascii="Times New Roman" w:eastAsia="Times New Roman" w:hAnsi="Times New Roman" w:cs="Times New Roman"/>
                <w:sz w:val="24"/>
                <w:szCs w:val="24"/>
              </w:rPr>
              <w:t>161 242</w:t>
            </w:r>
          </w:p>
        </w:tc>
        <w:tc>
          <w:tcPr>
            <w:tcW w:w="0" w:type="auto"/>
            <w:vAlign w:val="center"/>
            <w:hideMark/>
          </w:tcPr>
          <w:p w:rsidR="00E209A9" w:rsidRPr="00E209A9" w:rsidRDefault="00E209A9" w:rsidP="00E209A9">
            <w:pPr>
              <w:spacing w:after="0" w:line="240" w:lineRule="auto"/>
              <w:rPr>
                <w:rFonts w:ascii="Times New Roman" w:eastAsia="Times New Roman" w:hAnsi="Times New Roman" w:cs="Times New Roman"/>
                <w:sz w:val="24"/>
                <w:szCs w:val="24"/>
              </w:rPr>
            </w:pPr>
            <w:r w:rsidRPr="00E209A9">
              <w:rPr>
                <w:rFonts w:ascii="Times New Roman" w:eastAsia="Times New Roman" w:hAnsi="Times New Roman" w:cs="Times New Roman"/>
                <w:sz w:val="24"/>
                <w:szCs w:val="24"/>
              </w:rPr>
              <w:t>8</w:t>
            </w:r>
          </w:p>
        </w:tc>
      </w:tr>
      <w:tr w:rsidR="00E209A9" w:rsidRPr="00E209A9" w:rsidTr="00BF698E">
        <w:trPr>
          <w:tblCellSpacing w:w="15" w:type="dxa"/>
          <w:jc w:val="center"/>
        </w:trPr>
        <w:tc>
          <w:tcPr>
            <w:tcW w:w="0" w:type="auto"/>
            <w:vAlign w:val="center"/>
            <w:hideMark/>
          </w:tcPr>
          <w:p w:rsidR="00E209A9" w:rsidRPr="00E209A9" w:rsidRDefault="00E209A9" w:rsidP="004241BE">
            <w:pPr>
              <w:spacing w:after="0" w:line="240" w:lineRule="auto"/>
              <w:rPr>
                <w:rFonts w:ascii="Times New Roman" w:eastAsia="Times New Roman" w:hAnsi="Times New Roman" w:cs="Times New Roman"/>
                <w:sz w:val="24"/>
                <w:szCs w:val="24"/>
              </w:rPr>
            </w:pPr>
            <w:r w:rsidRPr="00E209A9">
              <w:rPr>
                <w:rFonts w:ascii="Times New Roman" w:eastAsia="Times New Roman" w:hAnsi="Times New Roman" w:cs="Times New Roman"/>
                <w:sz w:val="24"/>
                <w:szCs w:val="24"/>
              </w:rPr>
              <w:t>Ю</w:t>
            </w:r>
            <w:r w:rsidR="004241BE">
              <w:rPr>
                <w:rFonts w:ascii="Times New Roman" w:eastAsia="Times New Roman" w:hAnsi="Times New Roman" w:cs="Times New Roman"/>
                <w:sz w:val="24"/>
                <w:szCs w:val="24"/>
              </w:rPr>
              <w:t>ни</w:t>
            </w:r>
            <w:r w:rsidRPr="00E209A9">
              <w:rPr>
                <w:rFonts w:ascii="Times New Roman" w:eastAsia="Times New Roman" w:hAnsi="Times New Roman" w:cs="Times New Roman"/>
                <w:sz w:val="24"/>
                <w:szCs w:val="24"/>
              </w:rPr>
              <w:t>К</w:t>
            </w:r>
            <w:r w:rsidR="004241BE">
              <w:rPr>
                <w:rFonts w:ascii="Times New Roman" w:eastAsia="Times New Roman" w:hAnsi="Times New Roman" w:cs="Times New Roman"/>
                <w:sz w:val="24"/>
                <w:szCs w:val="24"/>
              </w:rPr>
              <w:t>редит</w:t>
            </w:r>
            <w:r w:rsidRPr="00E209A9">
              <w:rPr>
                <w:rFonts w:ascii="Times New Roman" w:eastAsia="Times New Roman" w:hAnsi="Times New Roman" w:cs="Times New Roman"/>
                <w:sz w:val="24"/>
                <w:szCs w:val="24"/>
              </w:rPr>
              <w:t xml:space="preserve"> Б</w:t>
            </w:r>
            <w:r w:rsidR="004241BE">
              <w:rPr>
                <w:rFonts w:ascii="Times New Roman" w:eastAsia="Times New Roman" w:hAnsi="Times New Roman" w:cs="Times New Roman"/>
                <w:sz w:val="24"/>
                <w:szCs w:val="24"/>
              </w:rPr>
              <w:t>анк</w:t>
            </w:r>
          </w:p>
        </w:tc>
        <w:tc>
          <w:tcPr>
            <w:tcW w:w="0" w:type="auto"/>
            <w:vAlign w:val="center"/>
            <w:hideMark/>
          </w:tcPr>
          <w:p w:rsidR="00E209A9" w:rsidRPr="00E209A9" w:rsidRDefault="00E209A9" w:rsidP="00E209A9">
            <w:pPr>
              <w:spacing w:after="0" w:line="240" w:lineRule="auto"/>
              <w:rPr>
                <w:rFonts w:ascii="Times New Roman" w:eastAsia="Times New Roman" w:hAnsi="Times New Roman" w:cs="Times New Roman"/>
                <w:sz w:val="24"/>
                <w:szCs w:val="24"/>
              </w:rPr>
            </w:pPr>
            <w:r w:rsidRPr="00E209A9">
              <w:rPr>
                <w:rFonts w:ascii="Times New Roman" w:eastAsia="Times New Roman" w:hAnsi="Times New Roman" w:cs="Times New Roman"/>
                <w:sz w:val="24"/>
                <w:szCs w:val="24"/>
              </w:rPr>
              <w:t>129 895</w:t>
            </w:r>
          </w:p>
        </w:tc>
        <w:tc>
          <w:tcPr>
            <w:tcW w:w="0" w:type="auto"/>
            <w:vAlign w:val="center"/>
            <w:hideMark/>
          </w:tcPr>
          <w:p w:rsidR="00E209A9" w:rsidRPr="00E209A9" w:rsidRDefault="00E209A9" w:rsidP="00E209A9">
            <w:pPr>
              <w:spacing w:after="0" w:line="240" w:lineRule="auto"/>
              <w:rPr>
                <w:rFonts w:ascii="Times New Roman" w:eastAsia="Times New Roman" w:hAnsi="Times New Roman" w:cs="Times New Roman"/>
                <w:sz w:val="24"/>
                <w:szCs w:val="24"/>
              </w:rPr>
            </w:pPr>
            <w:r w:rsidRPr="00E209A9">
              <w:rPr>
                <w:rFonts w:ascii="Times New Roman" w:eastAsia="Times New Roman" w:hAnsi="Times New Roman" w:cs="Times New Roman"/>
                <w:sz w:val="24"/>
                <w:szCs w:val="24"/>
              </w:rPr>
              <w:t>9</w:t>
            </w:r>
          </w:p>
        </w:tc>
      </w:tr>
      <w:tr w:rsidR="00E209A9" w:rsidRPr="00E209A9" w:rsidTr="00BF698E">
        <w:trPr>
          <w:tblCellSpacing w:w="15" w:type="dxa"/>
          <w:jc w:val="center"/>
        </w:trPr>
        <w:tc>
          <w:tcPr>
            <w:tcW w:w="0" w:type="auto"/>
            <w:vAlign w:val="center"/>
            <w:hideMark/>
          </w:tcPr>
          <w:p w:rsidR="00E209A9" w:rsidRPr="00E209A9" w:rsidRDefault="00E209A9" w:rsidP="004241BE">
            <w:pPr>
              <w:spacing w:after="0" w:line="240" w:lineRule="auto"/>
              <w:rPr>
                <w:rFonts w:ascii="Times New Roman" w:eastAsia="Times New Roman" w:hAnsi="Times New Roman" w:cs="Times New Roman"/>
                <w:sz w:val="24"/>
                <w:szCs w:val="24"/>
              </w:rPr>
            </w:pPr>
            <w:r w:rsidRPr="00E209A9">
              <w:rPr>
                <w:rFonts w:ascii="Times New Roman" w:eastAsia="Times New Roman" w:hAnsi="Times New Roman" w:cs="Times New Roman"/>
                <w:sz w:val="24"/>
                <w:szCs w:val="24"/>
              </w:rPr>
              <w:t>ФК О</w:t>
            </w:r>
            <w:r w:rsidR="004241BE">
              <w:rPr>
                <w:rFonts w:ascii="Times New Roman" w:eastAsia="Times New Roman" w:hAnsi="Times New Roman" w:cs="Times New Roman"/>
                <w:sz w:val="24"/>
                <w:szCs w:val="24"/>
              </w:rPr>
              <w:t>ткрытие</w:t>
            </w:r>
          </w:p>
        </w:tc>
        <w:tc>
          <w:tcPr>
            <w:tcW w:w="0" w:type="auto"/>
            <w:vAlign w:val="center"/>
            <w:hideMark/>
          </w:tcPr>
          <w:p w:rsidR="00E209A9" w:rsidRPr="00E209A9" w:rsidRDefault="00E209A9" w:rsidP="00E209A9">
            <w:pPr>
              <w:spacing w:after="0" w:line="240" w:lineRule="auto"/>
              <w:rPr>
                <w:rFonts w:ascii="Times New Roman" w:eastAsia="Times New Roman" w:hAnsi="Times New Roman" w:cs="Times New Roman"/>
                <w:sz w:val="24"/>
                <w:szCs w:val="24"/>
              </w:rPr>
            </w:pPr>
            <w:r w:rsidRPr="00E209A9">
              <w:rPr>
                <w:rFonts w:ascii="Times New Roman" w:eastAsia="Times New Roman" w:hAnsi="Times New Roman" w:cs="Times New Roman"/>
                <w:sz w:val="24"/>
                <w:szCs w:val="24"/>
              </w:rPr>
              <w:t>120 348</w:t>
            </w:r>
          </w:p>
        </w:tc>
        <w:tc>
          <w:tcPr>
            <w:tcW w:w="0" w:type="auto"/>
            <w:vAlign w:val="center"/>
            <w:hideMark/>
          </w:tcPr>
          <w:p w:rsidR="00E209A9" w:rsidRPr="00E209A9" w:rsidRDefault="00E209A9" w:rsidP="00E209A9">
            <w:pPr>
              <w:spacing w:after="0" w:line="240" w:lineRule="auto"/>
              <w:rPr>
                <w:rFonts w:ascii="Times New Roman" w:eastAsia="Times New Roman" w:hAnsi="Times New Roman" w:cs="Times New Roman"/>
                <w:sz w:val="24"/>
                <w:szCs w:val="24"/>
              </w:rPr>
            </w:pPr>
            <w:r w:rsidRPr="00E209A9">
              <w:rPr>
                <w:rFonts w:ascii="Times New Roman" w:eastAsia="Times New Roman" w:hAnsi="Times New Roman" w:cs="Times New Roman"/>
                <w:sz w:val="24"/>
                <w:szCs w:val="24"/>
              </w:rPr>
              <w:t>10</w:t>
            </w:r>
          </w:p>
        </w:tc>
      </w:tr>
    </w:tbl>
    <w:p w:rsidR="00E147E8" w:rsidRPr="00B632A1" w:rsidRDefault="00DB25CB" w:rsidP="00F62738">
      <w:pPr>
        <w:spacing w:after="0" w:line="360" w:lineRule="auto"/>
        <w:ind w:firstLine="547"/>
        <w:jc w:val="both"/>
        <w:rPr>
          <w:rFonts w:ascii="Times New Roman" w:hAnsi="Times New Roman" w:cs="Times New Roman"/>
          <w:sz w:val="28"/>
          <w:szCs w:val="28"/>
          <w:shd w:val="clear" w:color="auto" w:fill="FFFFFF"/>
        </w:rPr>
      </w:pPr>
      <w:r w:rsidRPr="00B632A1">
        <w:rPr>
          <w:rFonts w:ascii="Times New Roman" w:hAnsi="Times New Roman" w:cs="Times New Roman"/>
          <w:sz w:val="28"/>
          <w:szCs w:val="28"/>
          <w:shd w:val="clear" w:color="auto" w:fill="FFFFFF"/>
        </w:rPr>
        <w:t>Произошедшие в 2014 году события на Украине привели к проблемам во взаимоотношениях между мировыми державами. Политический курс, выбранный руководством Российской Федерации, был неоднозначно воспринят другими странами мирового сообщества, что стало одной из причин введения экономических санкций.</w:t>
      </w:r>
    </w:p>
    <w:p w:rsidR="00E147E8" w:rsidRPr="005C2005" w:rsidRDefault="00E147E8" w:rsidP="00E509C0">
      <w:pPr>
        <w:spacing w:after="0" w:line="360" w:lineRule="auto"/>
        <w:ind w:firstLine="547"/>
        <w:jc w:val="both"/>
        <w:rPr>
          <w:rFonts w:ascii="Times New Roman" w:hAnsi="Times New Roman" w:cs="Times New Roman"/>
          <w:sz w:val="28"/>
          <w:szCs w:val="28"/>
          <w:shd w:val="clear" w:color="auto" w:fill="FFFFFF"/>
          <w:lang w:val="en-US"/>
        </w:rPr>
      </w:pPr>
      <w:r w:rsidRPr="00B632A1">
        <w:rPr>
          <w:rFonts w:ascii="Times New Roman" w:hAnsi="Times New Roman" w:cs="Times New Roman"/>
          <w:sz w:val="28"/>
          <w:szCs w:val="28"/>
          <w:shd w:val="clear" w:color="auto" w:fill="FFFFFF"/>
        </w:rPr>
        <w:t xml:space="preserve">Органами валютного регулирования в Российской Федерации являются Центральный банк Российской Федерации и Правительство Российской Федерации. </w:t>
      </w:r>
      <w:r w:rsidR="005C2005">
        <w:rPr>
          <w:rFonts w:ascii="Times New Roman" w:hAnsi="Times New Roman" w:cs="Times New Roman"/>
          <w:sz w:val="28"/>
          <w:szCs w:val="28"/>
          <w:shd w:val="clear" w:color="auto" w:fill="FFFFFF"/>
          <w:lang w:val="en-US"/>
        </w:rPr>
        <w:t>[9, c. 82]</w:t>
      </w:r>
    </w:p>
    <w:p w:rsidR="00E147E8" w:rsidRPr="00B632A1" w:rsidRDefault="00E147E8" w:rsidP="00E509C0">
      <w:pPr>
        <w:spacing w:after="0" w:line="360" w:lineRule="auto"/>
        <w:ind w:firstLine="547"/>
        <w:jc w:val="both"/>
        <w:rPr>
          <w:rFonts w:ascii="Times New Roman" w:hAnsi="Times New Roman" w:cs="Times New Roman"/>
          <w:sz w:val="28"/>
          <w:szCs w:val="28"/>
          <w:shd w:val="clear" w:color="auto" w:fill="FFFFFF"/>
        </w:rPr>
      </w:pPr>
      <w:r w:rsidRPr="00B632A1">
        <w:rPr>
          <w:rFonts w:ascii="Times New Roman" w:hAnsi="Times New Roman" w:cs="Times New Roman"/>
          <w:sz w:val="28"/>
          <w:szCs w:val="28"/>
          <w:shd w:val="clear" w:color="auto" w:fill="FFFFFF"/>
        </w:rPr>
        <w:t xml:space="preserve">Валютное регулирование представляет собой комплекс осуществляемых государством мер, направленных на поддержание валютного рынка России в устойчивом состоянии. Целью валютного регулирования являются: укрепление валютно-финансового положения государства, поддержание на высоком уровне его платежеспособности и кредитоспособности, обеспечение поступления валюты из-за рубежа по внешнеэкономическому обороту, противодействие оттоку капитала за границу, привлечение иностранного капитала, укрепление российского рубля. </w:t>
      </w:r>
    </w:p>
    <w:p w:rsidR="000842C2" w:rsidRPr="003E32BA" w:rsidRDefault="001F62D8" w:rsidP="00E509C0">
      <w:pPr>
        <w:spacing w:after="0" w:line="360" w:lineRule="auto"/>
        <w:ind w:firstLine="547"/>
        <w:jc w:val="both"/>
        <w:rPr>
          <w:rFonts w:ascii="Times New Roman" w:eastAsia="Times New Roman" w:hAnsi="Times New Roman" w:cs="Times New Roman"/>
          <w:sz w:val="28"/>
          <w:szCs w:val="28"/>
        </w:rPr>
      </w:pPr>
      <w:r w:rsidRPr="00B632A1">
        <w:rPr>
          <w:rFonts w:ascii="Times New Roman" w:hAnsi="Times New Roman" w:cs="Times New Roman"/>
          <w:sz w:val="28"/>
          <w:szCs w:val="28"/>
          <w:shd w:val="clear" w:color="auto" w:fill="FFFFFF"/>
        </w:rPr>
        <w:t>Сегодня рубль ощутимо упал к доллару и евро, доллар обновил исторический максимум на фоне объявления новых антироссийских санкций со стороны ЕС и США</w:t>
      </w:r>
      <w:r w:rsidRPr="00B632A1">
        <w:rPr>
          <w:rFonts w:ascii="Times New Roman" w:hAnsi="Times New Roman" w:cs="Times New Roman"/>
          <w:sz w:val="28"/>
          <w:szCs w:val="28"/>
        </w:rPr>
        <w:br/>
      </w:r>
      <w:r w:rsidRPr="00B632A1">
        <w:rPr>
          <w:rFonts w:ascii="Times New Roman" w:hAnsi="Times New Roman" w:cs="Times New Roman"/>
          <w:sz w:val="28"/>
          <w:szCs w:val="28"/>
          <w:shd w:val="clear" w:color="auto" w:fill="FFFFFF"/>
        </w:rPr>
        <w:t xml:space="preserve"> </w:t>
      </w:r>
      <w:r w:rsidRPr="00B632A1">
        <w:rPr>
          <w:rFonts w:ascii="Times New Roman" w:hAnsi="Times New Roman" w:cs="Times New Roman"/>
          <w:sz w:val="28"/>
          <w:szCs w:val="28"/>
          <w:shd w:val="clear" w:color="auto" w:fill="FFFFFF"/>
        </w:rPr>
        <w:tab/>
        <w:t>Одним из методов контроля Центрального банка за курсом рубля является установление валютного коридора (т. е. определение пределов колебания валютного курса). Он позволяет точнее прогнозировать экономическую ситуацию в стране, снижать риски, возникающие в процессе внешнеэкономических операций, что является стабилизирующим фактором для экономики государства.</w:t>
      </w:r>
      <w:r w:rsidRPr="00B632A1">
        <w:rPr>
          <w:rFonts w:ascii="Times New Roman" w:hAnsi="Times New Roman" w:cs="Times New Roman"/>
          <w:sz w:val="28"/>
          <w:szCs w:val="28"/>
        </w:rPr>
        <w:br/>
      </w:r>
      <w:r w:rsidRPr="00B632A1">
        <w:rPr>
          <w:rFonts w:ascii="Times New Roman" w:hAnsi="Times New Roman" w:cs="Times New Roman"/>
          <w:sz w:val="28"/>
          <w:szCs w:val="28"/>
          <w:shd w:val="clear" w:color="auto" w:fill="FFFFFF"/>
        </w:rPr>
        <w:t>В октябре 2014 года, бивалютная корзина по отношению доллара к рублю выросла до небывалых значений 35,4</w:t>
      </w:r>
      <w:r w:rsidR="00A86955" w:rsidRPr="00B632A1">
        <w:rPr>
          <w:sz w:val="28"/>
          <w:szCs w:val="28"/>
          <w:shd w:val="clear" w:color="auto" w:fill="FFFFFF"/>
        </w:rPr>
        <w:t>–</w:t>
      </w:r>
      <w:r w:rsidRPr="00B632A1">
        <w:rPr>
          <w:rFonts w:ascii="Times New Roman" w:hAnsi="Times New Roman" w:cs="Times New Roman"/>
          <w:sz w:val="28"/>
          <w:szCs w:val="28"/>
          <w:shd w:val="clear" w:color="auto" w:fill="FFFFFF"/>
        </w:rPr>
        <w:t>44,4 рубля. С 10 ноября 2014 года упразднил действовавший механизм курсовой политики, отменив интервал допустимых значений стоимости бивалютной корзины (операционный интервал) и регулярные интервенции на границах указанного интервала и за его пределами.</w:t>
      </w:r>
      <w:r w:rsidRPr="00B632A1">
        <w:rPr>
          <w:rStyle w:val="apple-converted-space"/>
          <w:rFonts w:ascii="Times New Roman" w:hAnsi="Times New Roman" w:cs="Times New Roman"/>
          <w:sz w:val="28"/>
          <w:szCs w:val="28"/>
          <w:shd w:val="clear" w:color="auto" w:fill="FFFFFF"/>
        </w:rPr>
        <w:t> </w:t>
      </w:r>
      <w:r w:rsidRPr="00B632A1">
        <w:rPr>
          <w:rFonts w:ascii="Times New Roman" w:hAnsi="Times New Roman" w:cs="Times New Roman"/>
          <w:sz w:val="28"/>
          <w:szCs w:val="28"/>
        </w:rPr>
        <w:br/>
      </w:r>
      <w:r w:rsidR="004F02A1" w:rsidRPr="00B632A1">
        <w:rPr>
          <w:rFonts w:ascii="Times New Roman" w:hAnsi="Times New Roman" w:cs="Times New Roman"/>
          <w:sz w:val="28"/>
          <w:szCs w:val="28"/>
          <w:shd w:val="clear" w:color="auto" w:fill="FFFFFF"/>
        </w:rPr>
        <w:t xml:space="preserve"> </w:t>
      </w:r>
      <w:r w:rsidR="004F02A1" w:rsidRPr="00B632A1">
        <w:rPr>
          <w:rFonts w:ascii="Times New Roman" w:hAnsi="Times New Roman" w:cs="Times New Roman"/>
          <w:sz w:val="28"/>
          <w:szCs w:val="28"/>
          <w:shd w:val="clear" w:color="auto" w:fill="FFFFFF"/>
        </w:rPr>
        <w:tab/>
        <w:t>В современных условиях одной из наиболее важных задач валютного регулирования является подавление нелегального оттока капитала за границу. Однако вывоз капитала из России, тем не менее, происходит. В данном случае речь идет сумме, составившей за первое полугодие 2014 года более 80 млрд. долларов, которая совпадает по объему с величиной сокращения кредитов российским заемщикам, вызванные введением санкций</w:t>
      </w:r>
      <w:r w:rsidR="008E1D66" w:rsidRPr="00B632A1">
        <w:rPr>
          <w:rFonts w:ascii="Times New Roman" w:hAnsi="Times New Roman" w:cs="Times New Roman"/>
          <w:sz w:val="28"/>
          <w:szCs w:val="28"/>
          <w:shd w:val="clear" w:color="auto" w:fill="FFFFFF"/>
        </w:rPr>
        <w:t>.</w:t>
      </w:r>
      <w:r w:rsidR="004C487D" w:rsidRPr="004C487D">
        <w:rPr>
          <w:rFonts w:ascii="Times New Roman" w:hAnsi="Times New Roman" w:cs="Times New Roman"/>
          <w:sz w:val="28"/>
          <w:szCs w:val="28"/>
          <w:shd w:val="clear" w:color="auto" w:fill="FFFFFF"/>
        </w:rPr>
        <w:t xml:space="preserve"> </w:t>
      </w:r>
    </w:p>
    <w:p w:rsidR="000842C2" w:rsidRPr="00242732" w:rsidRDefault="000842C2" w:rsidP="00E509C0">
      <w:pPr>
        <w:spacing w:after="0" w:line="360" w:lineRule="auto"/>
        <w:ind w:firstLine="547"/>
        <w:jc w:val="both"/>
        <w:rPr>
          <w:rFonts w:ascii="Times New Roman" w:hAnsi="Times New Roman" w:cs="Times New Roman"/>
          <w:sz w:val="28"/>
          <w:szCs w:val="28"/>
          <w:shd w:val="clear" w:color="auto" w:fill="FFFFFF"/>
          <w:lang w:val="en-US"/>
        </w:rPr>
      </w:pPr>
      <w:r w:rsidRPr="00B632A1">
        <w:rPr>
          <w:rFonts w:ascii="Times New Roman" w:hAnsi="Times New Roman" w:cs="Times New Roman"/>
          <w:sz w:val="28"/>
          <w:szCs w:val="28"/>
          <w:shd w:val="clear" w:color="auto" w:fill="FFFFFF"/>
        </w:rPr>
        <w:t>Банк России устанавливает ключевую ставку (ставка, по которой ЦБ предоставляет кредиты коммерческим банкам). То есть это процентная ставка, по которой Центральный банк кредитует коммерческие банки. Ключевая ставка имеет значение при установлении процентных ставок по кредитам коммерческих банков, оказывает влияние уровень инфляции. Повышение Центральным банком ключевой процентной ставки, влечет за собой, как правило, подорожание национальной валюты и снижение инфляции, однако это одновременно вызывает снижение объемов кредитования.</w:t>
      </w:r>
      <w:r w:rsidR="004C487D" w:rsidRPr="004C487D">
        <w:rPr>
          <w:rFonts w:ascii="Times New Roman" w:hAnsi="Times New Roman" w:cs="Times New Roman"/>
          <w:sz w:val="28"/>
          <w:szCs w:val="28"/>
          <w:shd w:val="clear" w:color="auto" w:fill="FFFFFF"/>
        </w:rPr>
        <w:t xml:space="preserve"> </w:t>
      </w:r>
      <w:r w:rsidR="00242732" w:rsidRPr="00242732">
        <w:rPr>
          <w:rFonts w:ascii="Times New Roman" w:hAnsi="Times New Roman" w:cs="Times New Roman"/>
          <w:sz w:val="28"/>
          <w:szCs w:val="28"/>
          <w:shd w:val="clear" w:color="auto" w:fill="FFFFFF"/>
          <w:lang w:val="en-US"/>
        </w:rPr>
        <w:t xml:space="preserve">[11, c. </w:t>
      </w:r>
      <w:r w:rsidR="00242732" w:rsidRPr="00242732">
        <w:rPr>
          <w:rFonts w:ascii="Times New Roman" w:hAnsi="Times New Roman" w:cs="Times New Roman"/>
          <w:sz w:val="28"/>
          <w:szCs w:val="28"/>
        </w:rPr>
        <w:t>5</w:t>
      </w:r>
      <w:r w:rsidR="00242732" w:rsidRPr="00242732">
        <w:rPr>
          <w:rFonts w:ascii="Times New Roman" w:hAnsi="Times New Roman" w:cs="Times New Roman"/>
          <w:color w:val="000000"/>
          <w:sz w:val="28"/>
          <w:szCs w:val="28"/>
          <w:shd w:val="clear" w:color="auto" w:fill="FFFFFF"/>
        </w:rPr>
        <w:t>–16</w:t>
      </w:r>
      <w:r w:rsidR="00242732" w:rsidRPr="00242732">
        <w:rPr>
          <w:rFonts w:ascii="Times New Roman" w:hAnsi="Times New Roman" w:cs="Times New Roman"/>
          <w:sz w:val="28"/>
          <w:szCs w:val="28"/>
          <w:shd w:val="clear" w:color="auto" w:fill="FFFFFF"/>
          <w:lang w:val="en-US"/>
        </w:rPr>
        <w:t>]</w:t>
      </w:r>
    </w:p>
    <w:p w:rsidR="00B610BE" w:rsidRPr="000842C2" w:rsidRDefault="000842C2" w:rsidP="000842C2">
      <w:pPr>
        <w:spacing w:after="0" w:line="360" w:lineRule="auto"/>
        <w:ind w:firstLine="547"/>
        <w:jc w:val="both"/>
        <w:rPr>
          <w:rFonts w:ascii="Times New Roman" w:hAnsi="Times New Roman" w:cs="Times New Roman"/>
          <w:color w:val="333333"/>
          <w:sz w:val="28"/>
          <w:szCs w:val="28"/>
          <w:shd w:val="clear" w:color="auto" w:fill="FFFFFF"/>
        </w:rPr>
      </w:pPr>
      <w:r w:rsidRPr="00B632A1">
        <w:rPr>
          <w:rFonts w:ascii="Times New Roman" w:hAnsi="Times New Roman" w:cs="Times New Roman"/>
          <w:sz w:val="28"/>
          <w:szCs w:val="28"/>
          <w:shd w:val="clear" w:color="auto" w:fill="FFFFFF"/>
        </w:rPr>
        <w:t>Одновременно с введением очередного пакета антироссийских санкций было принято решение Банка России от 25 июля 2014 г. о повышении базовой ставки кредитования до 8 %</w:t>
      </w:r>
      <w:r w:rsidR="008E1D66" w:rsidRPr="00B632A1">
        <w:rPr>
          <w:rFonts w:ascii="Times New Roman" w:hAnsi="Times New Roman" w:cs="Times New Roman"/>
          <w:sz w:val="28"/>
          <w:szCs w:val="28"/>
          <w:shd w:val="clear" w:color="auto" w:fill="FFFFFF"/>
        </w:rPr>
        <w:t xml:space="preserve">. </w:t>
      </w:r>
      <w:r w:rsidRPr="00B632A1">
        <w:rPr>
          <w:rFonts w:ascii="Times New Roman" w:hAnsi="Times New Roman" w:cs="Times New Roman"/>
          <w:sz w:val="28"/>
          <w:szCs w:val="28"/>
          <w:shd w:val="clear" w:color="auto" w:fill="FFFFFF"/>
        </w:rPr>
        <w:t>В связи с этим произошло ухудшение условий кредитования для российского бизнеса. Как показывает опыт проведения подобной макроэкономической политики в России и других странах с переходной экономикой, ее результатом неизбежно становится стагляция </w:t>
      </w:r>
      <w:r w:rsidR="00A86955" w:rsidRPr="00B632A1">
        <w:rPr>
          <w:sz w:val="28"/>
          <w:szCs w:val="28"/>
          <w:shd w:val="clear" w:color="auto" w:fill="FFFFFF"/>
        </w:rPr>
        <w:t>–</w:t>
      </w:r>
      <w:r w:rsidRPr="00B632A1">
        <w:rPr>
          <w:rFonts w:ascii="Times New Roman" w:hAnsi="Times New Roman" w:cs="Times New Roman"/>
          <w:sz w:val="28"/>
          <w:szCs w:val="28"/>
          <w:shd w:val="clear" w:color="auto" w:fill="FFFFFF"/>
        </w:rPr>
        <w:t xml:space="preserve"> одновременное падение производства и повышение инфляции</w:t>
      </w:r>
      <w:r w:rsidR="008E1D66" w:rsidRPr="00B632A1">
        <w:rPr>
          <w:rFonts w:ascii="Times New Roman" w:hAnsi="Times New Roman" w:cs="Times New Roman"/>
          <w:sz w:val="28"/>
          <w:szCs w:val="28"/>
          <w:shd w:val="clear" w:color="auto" w:fill="FFFFFF"/>
        </w:rPr>
        <w:t xml:space="preserve">. </w:t>
      </w:r>
      <w:r w:rsidRPr="00B632A1">
        <w:rPr>
          <w:rFonts w:ascii="Times New Roman" w:hAnsi="Times New Roman" w:cs="Times New Roman"/>
          <w:sz w:val="28"/>
          <w:szCs w:val="28"/>
          <w:shd w:val="clear" w:color="auto" w:fill="FFFFFF"/>
        </w:rPr>
        <w:t xml:space="preserve">Более того, Совет директоров Банка России 31 октября 2014 года принял решение повысить ключевую ставку до 9,50 % годовых. А с 12 декабря ключевая ставка равняется уже 10,5 % годовых. Однако уже 16 декабря ЦБ вновь резко повысил ключевую ставку сразу на 6,5 процентных пункта. Теперь ее уровень составляет 17 % </w:t>
      </w:r>
      <w:r w:rsidR="008E1D66" w:rsidRPr="00B632A1">
        <w:rPr>
          <w:rFonts w:ascii="Times New Roman" w:hAnsi="Times New Roman" w:cs="Times New Roman"/>
          <w:sz w:val="28"/>
          <w:szCs w:val="28"/>
          <w:shd w:val="clear" w:color="auto" w:fill="FFFFFF"/>
        </w:rPr>
        <w:t>[13</w:t>
      </w:r>
      <w:r w:rsidRPr="00B632A1">
        <w:rPr>
          <w:rFonts w:ascii="Times New Roman" w:hAnsi="Times New Roman" w:cs="Times New Roman"/>
          <w:sz w:val="28"/>
          <w:szCs w:val="28"/>
          <w:shd w:val="clear" w:color="auto" w:fill="FFFFFF"/>
        </w:rPr>
        <w:t>]. Это решение принято в связи с необходимостью ограничить девальвационные и инфляционные риски.</w:t>
      </w:r>
      <w:r w:rsidRPr="00B632A1">
        <w:rPr>
          <w:rFonts w:ascii="Arial" w:hAnsi="Arial" w:cs="Arial"/>
          <w:sz w:val="21"/>
          <w:szCs w:val="21"/>
        </w:rPr>
        <w:br/>
      </w:r>
      <w:r w:rsidRPr="00B632A1">
        <w:rPr>
          <w:rFonts w:ascii="Times New Roman" w:eastAsia="Times New Roman" w:hAnsi="Times New Roman" w:cs="Times New Roman"/>
          <w:sz w:val="28"/>
          <w:szCs w:val="28"/>
        </w:rPr>
        <w:t xml:space="preserve"> </w:t>
      </w:r>
      <w:r w:rsidRPr="00B632A1">
        <w:rPr>
          <w:rFonts w:ascii="Times New Roman" w:eastAsia="Times New Roman" w:hAnsi="Times New Roman" w:cs="Times New Roman"/>
          <w:sz w:val="28"/>
          <w:szCs w:val="28"/>
        </w:rPr>
        <w:tab/>
      </w:r>
      <w:r w:rsidR="00E509C0" w:rsidRPr="00B632A1">
        <w:rPr>
          <w:rFonts w:ascii="Times New Roman" w:eastAsia="Times New Roman" w:hAnsi="Times New Roman" w:cs="Times New Roman"/>
          <w:sz w:val="28"/>
          <w:szCs w:val="28"/>
        </w:rPr>
        <w:t>Банк России во взаимодействии с Правительством Российской Федерации разрабатывает и проводит единую государственную денежно-кредитную политику, поэтому  Ц</w:t>
      </w:r>
      <w:r w:rsidR="00E509C0" w:rsidRPr="00B632A1">
        <w:rPr>
          <w:rFonts w:ascii="Times New Roman" w:hAnsi="Times New Roman" w:cs="Times New Roman"/>
          <w:sz w:val="28"/>
          <w:szCs w:val="28"/>
        </w:rPr>
        <w:t xml:space="preserve">ентральным банком РФ были </w:t>
      </w:r>
      <w:r w:rsidR="00B610BE" w:rsidRPr="00B632A1">
        <w:rPr>
          <w:rFonts w:ascii="Times New Roman" w:hAnsi="Times New Roman" w:cs="Times New Roman"/>
          <w:sz w:val="28"/>
          <w:szCs w:val="28"/>
        </w:rPr>
        <w:t>предложены Основные направления единой государственной денежно-кредитной политики на 2015 год и период 2016 и 2017 годов, в которых, в частности, анализируется развитие экономики России и денежно-кредитная политика в 2014 году, рассматриваются сценарии макроэкономического</w:t>
      </w:r>
      <w:r w:rsidR="00B610BE" w:rsidRPr="00E509C0">
        <w:rPr>
          <w:rFonts w:ascii="Times New Roman" w:hAnsi="Times New Roman" w:cs="Times New Roman"/>
          <w:sz w:val="28"/>
          <w:szCs w:val="28"/>
        </w:rPr>
        <w:t xml:space="preserve"> развития в 2015 - 2017 годах и инструменты денежно-кредитной политики.</w:t>
      </w:r>
    </w:p>
    <w:p w:rsidR="00B610BE" w:rsidRPr="00B07E44" w:rsidRDefault="00B610BE" w:rsidP="00993A75">
      <w:pPr>
        <w:pStyle w:val="a9"/>
        <w:spacing w:before="0" w:beforeAutospacing="0" w:after="0" w:afterAutospacing="0" w:line="360" w:lineRule="auto"/>
        <w:ind w:firstLine="708"/>
        <w:jc w:val="both"/>
        <w:rPr>
          <w:sz w:val="28"/>
          <w:szCs w:val="28"/>
        </w:rPr>
      </w:pPr>
      <w:r w:rsidRPr="00993A75">
        <w:rPr>
          <w:sz w:val="28"/>
          <w:szCs w:val="28"/>
        </w:rPr>
        <w:t>В частности, Банком России рассмотрены три сценария развития российской экономики в период 2015 - 2017 годов (варианты I, II и III), формирующие различные условия проведения денежно-кредитной политики. В сценариях заложены различные предположения о развитии внешнеэкономической ситуации, в том числе с учетом возможных изменений параметров действия введенных в 2014 году обоюдных санкций, внешних финансовых условий, а также цен на мировых рынках энергоносителей, определяющих динамику условий торговли. В части внутренних факторов все варианты исходят из предпосылки об инерционном характере роста российской экономики в ближайшие три года. Вместе с тем предпосылки относительно принимаемых правительством мер в области налоговой политики различаются.</w:t>
      </w:r>
      <w:r w:rsidR="00B07E44" w:rsidRPr="00B07E44">
        <w:rPr>
          <w:sz w:val="28"/>
          <w:szCs w:val="28"/>
        </w:rPr>
        <w:t xml:space="preserve"> [14]</w:t>
      </w:r>
    </w:p>
    <w:p w:rsidR="00B610BE" w:rsidRPr="00993A75" w:rsidRDefault="00B610BE" w:rsidP="00993A75">
      <w:pPr>
        <w:pStyle w:val="a9"/>
        <w:spacing w:before="0" w:beforeAutospacing="0" w:after="0" w:afterAutospacing="0" w:line="360" w:lineRule="auto"/>
        <w:ind w:firstLine="708"/>
        <w:jc w:val="both"/>
        <w:rPr>
          <w:sz w:val="28"/>
          <w:szCs w:val="28"/>
        </w:rPr>
      </w:pPr>
      <w:r w:rsidRPr="00993A75">
        <w:rPr>
          <w:sz w:val="28"/>
          <w:szCs w:val="28"/>
        </w:rPr>
        <w:t>Вариант I, рассматриваемый в качестве базового, исходит из предпосылки о постепенном восстановлении мировой экономики, незначительном снижении цен на нефть, а также разрешении геополитических проблем и снятии в течение 2015 года большей части введенных в 2014 году взаимных санкций. Данный вариант не предполагает повышения налоговой нагрузки на экономику.</w:t>
      </w:r>
    </w:p>
    <w:p w:rsidR="00B610BE" w:rsidRPr="00993A75" w:rsidRDefault="00B610BE" w:rsidP="00993A75">
      <w:pPr>
        <w:pStyle w:val="a9"/>
        <w:spacing w:before="0" w:beforeAutospacing="0" w:after="0" w:afterAutospacing="0" w:line="360" w:lineRule="auto"/>
        <w:ind w:firstLine="708"/>
        <w:jc w:val="both"/>
        <w:rPr>
          <w:sz w:val="28"/>
          <w:szCs w:val="28"/>
        </w:rPr>
      </w:pPr>
      <w:r w:rsidRPr="00993A75">
        <w:rPr>
          <w:sz w:val="28"/>
          <w:szCs w:val="28"/>
        </w:rPr>
        <w:t>Отличие варианта II от варианта I состоит в предположении об ухудшении геополитической обстановки, более длительном действии санкций, а также повышении налоговой нагрузки на экономику.</w:t>
      </w:r>
    </w:p>
    <w:p w:rsidR="00B610BE" w:rsidRPr="00993A75" w:rsidRDefault="00B610BE" w:rsidP="00993A75">
      <w:pPr>
        <w:pStyle w:val="a9"/>
        <w:spacing w:before="0" w:beforeAutospacing="0" w:after="0" w:afterAutospacing="0" w:line="360" w:lineRule="auto"/>
        <w:ind w:firstLine="708"/>
        <w:jc w:val="both"/>
        <w:rPr>
          <w:sz w:val="28"/>
          <w:szCs w:val="28"/>
        </w:rPr>
      </w:pPr>
      <w:r w:rsidRPr="00993A75">
        <w:rPr>
          <w:sz w:val="28"/>
          <w:szCs w:val="28"/>
        </w:rPr>
        <w:t>Вариант III предполагает наиболее негативные с точки зрения реализации денежно-кредитной политики внешние и внутренние условия, когда усугубление геополитических факторов сопровождается также стагнацией внешнего спроса и значительным ухудшением условий торговли.</w:t>
      </w:r>
    </w:p>
    <w:p w:rsidR="00B610BE" w:rsidRPr="00B07E44" w:rsidRDefault="00B610BE" w:rsidP="00993A75">
      <w:pPr>
        <w:pStyle w:val="a9"/>
        <w:spacing w:before="0" w:beforeAutospacing="0" w:after="0" w:afterAutospacing="0" w:line="360" w:lineRule="auto"/>
        <w:ind w:firstLine="708"/>
        <w:jc w:val="both"/>
        <w:rPr>
          <w:sz w:val="28"/>
          <w:szCs w:val="28"/>
        </w:rPr>
      </w:pPr>
      <w:r w:rsidRPr="00993A75">
        <w:rPr>
          <w:sz w:val="28"/>
          <w:szCs w:val="28"/>
        </w:rPr>
        <w:t>Проектом предусматривается, что в 2015 - 2017 Банк России продолжит реализацию мер по увеличению потенциала рефинансирования в рамках операций РЕПО. Расширение Ломбардного списка будет происходить за счет включения в него новых выпусков ценных бумаг, соответствующих установленным требованиям. Наряду с этим меры Банка России в области развития финансового рынка будут способствовать увеличению его емкости. В частности, Банк России в рамках своей компетенции будет содействовать развитию механизмов секьюритизации, которое должно происходить при активном участии кредитных организаций.</w:t>
      </w:r>
      <w:r w:rsidR="00B07E44" w:rsidRPr="00B07E44">
        <w:rPr>
          <w:sz w:val="28"/>
          <w:szCs w:val="28"/>
        </w:rPr>
        <w:t xml:space="preserve"> [</w:t>
      </w:r>
      <w:r w:rsidR="00B07E44">
        <w:rPr>
          <w:sz w:val="28"/>
          <w:szCs w:val="28"/>
          <w:lang w:val="en-US"/>
        </w:rPr>
        <w:t>14</w:t>
      </w:r>
      <w:r w:rsidR="00B07E44" w:rsidRPr="00B07E44">
        <w:rPr>
          <w:sz w:val="28"/>
          <w:szCs w:val="28"/>
        </w:rPr>
        <w:t>]</w:t>
      </w:r>
    </w:p>
    <w:p w:rsidR="00B610BE" w:rsidRPr="00993A75" w:rsidRDefault="00B610BE" w:rsidP="00993A75">
      <w:pPr>
        <w:pStyle w:val="a9"/>
        <w:spacing w:before="0" w:beforeAutospacing="0" w:after="0" w:afterAutospacing="0" w:line="360" w:lineRule="auto"/>
        <w:ind w:firstLine="708"/>
        <w:jc w:val="both"/>
        <w:rPr>
          <w:sz w:val="28"/>
          <w:szCs w:val="28"/>
        </w:rPr>
      </w:pPr>
      <w:r w:rsidRPr="00993A75">
        <w:rPr>
          <w:sz w:val="28"/>
          <w:szCs w:val="28"/>
        </w:rPr>
        <w:t>Банк России продолжит проведение операций рефинансирования на сроки свыше 1 месяца под залог нерыночных активов, поручительств, золота. Применение данных инструментов позволит поддерживать задолженность по основным операциям на уровне, при котором Банк России может наиболее эффективно управлять ставками денежного рынка. Кроме того, проведение операций рефинансирования на сроки свыше 1 месяца снизит воздействие структурного дефицита ликвидности на срочность пассивов кредитных организаций.</w:t>
      </w:r>
    </w:p>
    <w:p w:rsidR="00B610BE" w:rsidRPr="003C1BC9" w:rsidRDefault="00B610BE" w:rsidP="00F34F60">
      <w:pPr>
        <w:pStyle w:val="a9"/>
        <w:spacing w:before="0" w:beforeAutospacing="0" w:after="0" w:afterAutospacing="0" w:line="360" w:lineRule="auto"/>
        <w:ind w:firstLine="708"/>
        <w:jc w:val="both"/>
        <w:rPr>
          <w:sz w:val="28"/>
          <w:szCs w:val="28"/>
        </w:rPr>
      </w:pPr>
      <w:r w:rsidRPr="00993A75">
        <w:rPr>
          <w:sz w:val="28"/>
          <w:szCs w:val="28"/>
        </w:rPr>
        <w:t>Основным инструментом рефинансирования на нестандартные сроки останутся ежемесячные аукционы по предоставлению кредитов на срок 3 месяца по плавающей процентной ставке, привязанной к ключевой ставке. При необходимости Банк России может также проводить аналогичные операции на срок 12 месяцев. Максимальные объемы предоставления средств на кредитных аукционах будут устанавливаться таким образом, чтобы по возможности не допускать резких колебаний задолженности банков по данным операциям. В качестве вспомогательного инструмента Банк России будет применять операции постоянного действия на сроки от 2 до 549 дней под залог нерыночных активов, поручительств, золота. Во взаимодействии с банковским сообществом Банк России продолжит совершенствовать процедуры проведения операций на длительные сроки.</w:t>
      </w:r>
      <w:r w:rsidR="00F34F60">
        <w:rPr>
          <w:sz w:val="28"/>
          <w:szCs w:val="28"/>
        </w:rPr>
        <w:t xml:space="preserve"> </w:t>
      </w:r>
      <w:r w:rsidRPr="00993A75">
        <w:rPr>
          <w:sz w:val="28"/>
          <w:szCs w:val="28"/>
        </w:rPr>
        <w:t>Банк России планирует дополнить систему инструментов денежно-кредитной политики операциями своп с золотом с использованием металлических счетов на сроки от 1 до 7 дней на аукционной основе и на срок 1 день по фиксированной процентной ставке. </w:t>
      </w:r>
      <w:r w:rsidR="00B07E44" w:rsidRPr="003C1BC9">
        <w:rPr>
          <w:sz w:val="28"/>
          <w:szCs w:val="28"/>
        </w:rPr>
        <w:t>[13]</w:t>
      </w:r>
    </w:p>
    <w:p w:rsidR="00B610BE" w:rsidRPr="00993A75" w:rsidRDefault="00B610BE" w:rsidP="00993A75">
      <w:pPr>
        <w:pStyle w:val="a9"/>
        <w:spacing w:before="0" w:beforeAutospacing="0" w:after="0" w:afterAutospacing="0" w:line="360" w:lineRule="auto"/>
        <w:ind w:firstLine="708"/>
        <w:jc w:val="both"/>
        <w:rPr>
          <w:sz w:val="28"/>
          <w:szCs w:val="28"/>
        </w:rPr>
      </w:pPr>
      <w:r w:rsidRPr="00993A75">
        <w:rPr>
          <w:sz w:val="28"/>
          <w:szCs w:val="28"/>
        </w:rPr>
        <w:t>В случае резкого роста напряженности на денежном рынке и появления угроз для стабильности его функционирования Банк России не исключает возможности использования кредитов без обеспечения. Банк России будет применять данный инструмент, только если потенциал рефинансирования с помощью стандартных инструментов окажется исчерпанным. При возникновении потребности в необеспеченных операциях они будут носить нерегулярный характер и проводиться лишь до тех пор, пока банковский сектор не нарастит достаточный объем активов, принимаемых Банком России в качестве обеспечения. В рамках базового варианта макроэкономического прогноза Банк России оценивает вероятность применения данного инструмента в предстоящий трехлетний период как минимальную.</w:t>
      </w:r>
    </w:p>
    <w:p w:rsidR="005E0BC8" w:rsidRPr="003E32BA" w:rsidRDefault="00B610BE" w:rsidP="00016BB2">
      <w:pPr>
        <w:pStyle w:val="a9"/>
        <w:spacing w:before="0" w:beforeAutospacing="0" w:after="0" w:afterAutospacing="0" w:line="360" w:lineRule="auto"/>
        <w:ind w:firstLine="708"/>
        <w:jc w:val="both"/>
        <w:rPr>
          <w:sz w:val="28"/>
          <w:szCs w:val="28"/>
        </w:rPr>
      </w:pPr>
      <w:r w:rsidRPr="00993A75">
        <w:rPr>
          <w:sz w:val="28"/>
          <w:szCs w:val="28"/>
        </w:rPr>
        <w:t>Наряду с операциями рефинансирования и абсорбирования ликвидности важным элементом системы управления ставками денежного рынка являются обязательные резервные требования. В 2015 году Банк России планирует синхронизировать график периодов усреднения обязательных резервов с графиком проведения основных аукционных операций. Банк России до конца 2014 года завершит переход к режиму плавающего валютного курса. После этого Банк России прекратит использование интервала допустимых значений рублевой стоимости бивалютной корзины (операционного интервала) и откажется от проведения регулярных валютных интервенций, направленных на сглаживание колебаний курса национальной валюты.</w:t>
      </w:r>
      <w:r w:rsidR="00B07E44" w:rsidRPr="00B07E44">
        <w:rPr>
          <w:sz w:val="28"/>
          <w:szCs w:val="28"/>
        </w:rPr>
        <w:t xml:space="preserve"> [1</w:t>
      </w:r>
      <w:r w:rsidR="00B07E44" w:rsidRPr="002D53A4">
        <w:rPr>
          <w:sz w:val="28"/>
          <w:szCs w:val="28"/>
        </w:rPr>
        <w:t>3</w:t>
      </w:r>
      <w:r w:rsidR="00B07E44" w:rsidRPr="00B07E44">
        <w:rPr>
          <w:sz w:val="28"/>
          <w:szCs w:val="28"/>
        </w:rPr>
        <w:t>]</w:t>
      </w:r>
    </w:p>
    <w:p w:rsidR="00B610BE" w:rsidRPr="003E32BA" w:rsidRDefault="00EF4DC2" w:rsidP="00D41DE7">
      <w:pPr>
        <w:pStyle w:val="1"/>
        <w:spacing w:before="0" w:beforeAutospacing="0" w:after="0" w:afterAutospacing="0" w:line="360" w:lineRule="auto"/>
        <w:jc w:val="center"/>
        <w:rPr>
          <w:sz w:val="28"/>
        </w:rPr>
      </w:pPr>
      <w:r w:rsidRPr="00E10548">
        <w:rPr>
          <w:sz w:val="28"/>
        </w:rPr>
        <w:t>Заключение</w:t>
      </w:r>
      <w:r w:rsidR="003A5408" w:rsidRPr="003E32BA">
        <w:rPr>
          <w:sz w:val="28"/>
        </w:rPr>
        <w:t xml:space="preserve"> </w:t>
      </w:r>
    </w:p>
    <w:p w:rsidR="004D5155" w:rsidRPr="00CB3400" w:rsidRDefault="00DC7A26" w:rsidP="00CB3400">
      <w:pPr>
        <w:spacing w:after="0" w:line="360" w:lineRule="auto"/>
        <w:ind w:firstLine="708"/>
        <w:jc w:val="both"/>
        <w:rPr>
          <w:rFonts w:ascii="Times New Roman" w:hAnsi="Times New Roman" w:cs="Times New Roman"/>
          <w:b/>
          <w:sz w:val="28"/>
          <w:szCs w:val="28"/>
        </w:rPr>
      </w:pPr>
      <w:r w:rsidRPr="00871898">
        <w:rPr>
          <w:rFonts w:ascii="Times New Roman" w:hAnsi="Times New Roman" w:cs="Times New Roman"/>
          <w:bCs/>
          <w:sz w:val="28"/>
          <w:szCs w:val="28"/>
        </w:rPr>
        <w:t>Коммерческий</w:t>
      </w:r>
      <w:r w:rsidRPr="00871898">
        <w:rPr>
          <w:rFonts w:ascii="Times New Roman" w:hAnsi="Times New Roman" w:cs="Times New Roman"/>
          <w:sz w:val="28"/>
          <w:szCs w:val="28"/>
        </w:rPr>
        <w:t xml:space="preserve"> </w:t>
      </w:r>
      <w:r w:rsidRPr="00871898">
        <w:rPr>
          <w:rFonts w:ascii="Times New Roman" w:hAnsi="Times New Roman" w:cs="Times New Roman"/>
          <w:bCs/>
          <w:sz w:val="28"/>
          <w:szCs w:val="28"/>
        </w:rPr>
        <w:t>банк</w:t>
      </w:r>
      <w:r w:rsidRPr="00871898">
        <w:rPr>
          <w:rFonts w:ascii="Times New Roman" w:hAnsi="Times New Roman" w:cs="Times New Roman"/>
          <w:sz w:val="28"/>
          <w:szCs w:val="28"/>
        </w:rPr>
        <w:t xml:space="preserve"> </w:t>
      </w:r>
      <w:r w:rsidR="00FE3FDB" w:rsidRPr="00F8052E">
        <w:rPr>
          <w:color w:val="000000"/>
          <w:sz w:val="28"/>
          <w:szCs w:val="28"/>
          <w:shd w:val="clear" w:color="auto" w:fill="FFFFFF"/>
        </w:rPr>
        <w:t>–</w:t>
      </w:r>
      <w:r w:rsidRPr="00871898">
        <w:rPr>
          <w:rFonts w:ascii="Times New Roman" w:hAnsi="Times New Roman" w:cs="Times New Roman"/>
          <w:sz w:val="28"/>
          <w:szCs w:val="28"/>
        </w:rPr>
        <w:t xml:space="preserve"> кредитное учреждение, осуществляющее </w:t>
      </w:r>
      <w:r w:rsidRPr="00871898">
        <w:rPr>
          <w:rFonts w:ascii="Times New Roman" w:hAnsi="Times New Roman" w:cs="Times New Roman"/>
          <w:bCs/>
          <w:sz w:val="28"/>
          <w:szCs w:val="28"/>
        </w:rPr>
        <w:t>банковские</w:t>
      </w:r>
      <w:r w:rsidRPr="00871898">
        <w:rPr>
          <w:rFonts w:ascii="Times New Roman" w:hAnsi="Times New Roman" w:cs="Times New Roman"/>
          <w:sz w:val="28"/>
          <w:szCs w:val="28"/>
        </w:rPr>
        <w:t xml:space="preserve"> операции для юридических и физических лиц (расчётные, </w:t>
      </w:r>
      <w:r w:rsidRPr="00CB3400">
        <w:rPr>
          <w:rFonts w:ascii="Times New Roman" w:hAnsi="Times New Roman" w:cs="Times New Roman"/>
          <w:sz w:val="28"/>
          <w:szCs w:val="28"/>
        </w:rPr>
        <w:t>платёжные операции, привлечение вкладов, предоставление ссуд, а также операции на рынке ценных бумаг и посреднические операции).</w:t>
      </w:r>
      <w:r w:rsidR="007A47CF" w:rsidRPr="00CB3400">
        <w:rPr>
          <w:rFonts w:ascii="Times New Roman" w:hAnsi="Times New Roman" w:cs="Times New Roman"/>
          <w:sz w:val="28"/>
          <w:szCs w:val="28"/>
        </w:rPr>
        <w:t xml:space="preserve"> </w:t>
      </w:r>
    </w:p>
    <w:p w:rsidR="00CB3400" w:rsidRPr="00CB3400" w:rsidRDefault="00CB3400" w:rsidP="00CB3400">
      <w:pPr>
        <w:spacing w:after="0" w:line="360" w:lineRule="auto"/>
        <w:ind w:firstLine="708"/>
        <w:jc w:val="both"/>
        <w:rPr>
          <w:rFonts w:ascii="Times New Roman" w:hAnsi="Times New Roman" w:cs="Times New Roman"/>
          <w:sz w:val="28"/>
          <w:szCs w:val="28"/>
        </w:rPr>
      </w:pPr>
      <w:r w:rsidRPr="00CB3400">
        <w:rPr>
          <w:rFonts w:ascii="Times New Roman" w:hAnsi="Times New Roman" w:cs="Times New Roman"/>
          <w:sz w:val="28"/>
          <w:szCs w:val="28"/>
        </w:rPr>
        <w:t>Банки являются одним из центральных звеньев рыночных структур, поэтому развитие их деятельности – необходимое условие функционирования рыночной экономики. Коммерческие банки принято относить к категории деловых предприятий, которые получили название финансовых посредников. Это многофункциональные учреждения, осуществляющие свою деятельность в различных секторах рынка ссудного капитала.</w:t>
      </w:r>
    </w:p>
    <w:p w:rsidR="00CB3400" w:rsidRPr="00CB3400" w:rsidRDefault="00CB3400" w:rsidP="00CB3400">
      <w:pPr>
        <w:spacing w:after="0" w:line="360" w:lineRule="auto"/>
        <w:ind w:firstLine="708"/>
        <w:jc w:val="both"/>
        <w:rPr>
          <w:rFonts w:ascii="Times New Roman" w:hAnsi="Times New Roman" w:cs="Times New Roman"/>
          <w:sz w:val="28"/>
          <w:szCs w:val="28"/>
        </w:rPr>
      </w:pPr>
      <w:r w:rsidRPr="00CB3400">
        <w:rPr>
          <w:rFonts w:ascii="Times New Roman" w:hAnsi="Times New Roman" w:cs="Times New Roman"/>
          <w:sz w:val="28"/>
          <w:szCs w:val="28"/>
        </w:rPr>
        <w:t>Крупные коммерческие банки способны предоставить клиентам полный комплекс финансового обслуживания, в том числе кредиты, депозиты, осуществление расчетов и пр. именно поэтому в экономически развитых странах коммерческие банки составляют главное операционное звено кредитной системы.</w:t>
      </w:r>
    </w:p>
    <w:p w:rsidR="00CB3400" w:rsidRDefault="00CB3400" w:rsidP="00CB3400">
      <w:pPr>
        <w:spacing w:after="0" w:line="360" w:lineRule="auto"/>
        <w:ind w:firstLine="708"/>
        <w:jc w:val="both"/>
        <w:rPr>
          <w:rFonts w:ascii="Times New Roman" w:hAnsi="Times New Roman" w:cs="Times New Roman"/>
          <w:sz w:val="28"/>
          <w:szCs w:val="28"/>
        </w:rPr>
      </w:pPr>
      <w:r w:rsidRPr="00CB3400">
        <w:rPr>
          <w:rFonts w:ascii="Times New Roman" w:hAnsi="Times New Roman" w:cs="Times New Roman"/>
          <w:sz w:val="28"/>
          <w:szCs w:val="28"/>
        </w:rPr>
        <w:t xml:space="preserve">Для </w:t>
      </w:r>
      <w:r>
        <w:rPr>
          <w:rFonts w:ascii="Times New Roman" w:hAnsi="Times New Roman" w:cs="Times New Roman"/>
          <w:sz w:val="28"/>
          <w:szCs w:val="28"/>
        </w:rPr>
        <w:t>эффективных результатов работы</w:t>
      </w:r>
      <w:r w:rsidRPr="00CB3400">
        <w:rPr>
          <w:rFonts w:ascii="Times New Roman" w:hAnsi="Times New Roman" w:cs="Times New Roman"/>
          <w:sz w:val="28"/>
          <w:szCs w:val="28"/>
        </w:rPr>
        <w:t xml:space="preserve"> банк должен наращивать собственный капитал, обеспечивать необходимые пропорции между собственными и привлеченными средствами, формировать оптимальную структуру активных операций.</w:t>
      </w:r>
    </w:p>
    <w:p w:rsidR="004D5155" w:rsidRDefault="004D5155" w:rsidP="00871898">
      <w:pPr>
        <w:spacing w:after="0" w:line="360" w:lineRule="auto"/>
        <w:ind w:firstLine="708"/>
        <w:jc w:val="both"/>
        <w:rPr>
          <w:rFonts w:ascii="Times New Roman" w:hAnsi="Times New Roman" w:cs="Times New Roman"/>
          <w:sz w:val="28"/>
          <w:szCs w:val="28"/>
        </w:rPr>
      </w:pPr>
      <w:r w:rsidRPr="00871898">
        <w:rPr>
          <w:rFonts w:ascii="Times New Roman" w:hAnsi="Times New Roman" w:cs="Times New Roman"/>
          <w:sz w:val="28"/>
          <w:szCs w:val="28"/>
        </w:rPr>
        <w:t>Во всех странах</w:t>
      </w:r>
      <w:r w:rsidR="008A435D">
        <w:rPr>
          <w:rFonts w:ascii="Times New Roman" w:hAnsi="Times New Roman" w:cs="Times New Roman"/>
          <w:sz w:val="28"/>
          <w:szCs w:val="28"/>
        </w:rPr>
        <w:t>, в том числе в России,</w:t>
      </w:r>
      <w:r w:rsidRPr="00871898">
        <w:rPr>
          <w:rFonts w:ascii="Times New Roman" w:hAnsi="Times New Roman" w:cs="Times New Roman"/>
          <w:sz w:val="28"/>
          <w:szCs w:val="28"/>
        </w:rPr>
        <w:t xml:space="preserve"> </w:t>
      </w:r>
      <w:r w:rsidR="00CF02C7">
        <w:rPr>
          <w:rFonts w:ascii="Times New Roman" w:hAnsi="Times New Roman" w:cs="Times New Roman"/>
          <w:sz w:val="28"/>
          <w:szCs w:val="28"/>
        </w:rPr>
        <w:t>экономика</w:t>
      </w:r>
      <w:r w:rsidRPr="00871898">
        <w:rPr>
          <w:rFonts w:ascii="Times New Roman" w:hAnsi="Times New Roman" w:cs="Times New Roman"/>
          <w:sz w:val="28"/>
          <w:szCs w:val="28"/>
        </w:rPr>
        <w:t xml:space="preserve"> в течение нескольких лет испытывает глубокие изменения. Экономический кризис усиливает воздействие конкуренции, которая довлеет над банковским миром. Чтобы приспособиться к эволюции условий окружающей их среды </w:t>
      </w:r>
      <w:r w:rsidR="005F1039">
        <w:rPr>
          <w:rFonts w:ascii="Times New Roman" w:hAnsi="Times New Roman" w:cs="Times New Roman"/>
          <w:sz w:val="28"/>
          <w:szCs w:val="28"/>
        </w:rPr>
        <w:t xml:space="preserve">коммерческие </w:t>
      </w:r>
      <w:r w:rsidR="00137090">
        <w:rPr>
          <w:rFonts w:ascii="Times New Roman" w:hAnsi="Times New Roman" w:cs="Times New Roman"/>
          <w:sz w:val="28"/>
          <w:szCs w:val="28"/>
        </w:rPr>
        <w:t xml:space="preserve">банки </w:t>
      </w:r>
      <w:r w:rsidRPr="00871898">
        <w:rPr>
          <w:rFonts w:ascii="Times New Roman" w:hAnsi="Times New Roman" w:cs="Times New Roman"/>
          <w:sz w:val="28"/>
          <w:szCs w:val="28"/>
        </w:rPr>
        <w:t xml:space="preserve">должны прибегнуть </w:t>
      </w:r>
      <w:r w:rsidR="00137090">
        <w:rPr>
          <w:rFonts w:ascii="Times New Roman" w:hAnsi="Times New Roman" w:cs="Times New Roman"/>
          <w:sz w:val="28"/>
          <w:szCs w:val="28"/>
        </w:rPr>
        <w:t xml:space="preserve">к беспрецедентной модернизации. Так же государству необходимо осуществлять комплекс мер, направленных на поддержание экономической системы страны в устойчивом состоянии, тогда все </w:t>
      </w:r>
      <w:r w:rsidR="00E04A7A">
        <w:rPr>
          <w:rFonts w:ascii="Times New Roman" w:hAnsi="Times New Roman" w:cs="Times New Roman"/>
          <w:sz w:val="28"/>
          <w:szCs w:val="28"/>
        </w:rPr>
        <w:t xml:space="preserve">проблемы и </w:t>
      </w:r>
      <w:r w:rsidR="00137090">
        <w:rPr>
          <w:rFonts w:ascii="Times New Roman" w:hAnsi="Times New Roman" w:cs="Times New Roman"/>
          <w:sz w:val="28"/>
          <w:szCs w:val="28"/>
        </w:rPr>
        <w:t xml:space="preserve">препятствия </w:t>
      </w:r>
      <w:r w:rsidR="00137090" w:rsidRPr="00137090">
        <w:rPr>
          <w:rFonts w:ascii="Times New Roman" w:hAnsi="Times New Roman" w:cs="Times New Roman"/>
          <w:bCs/>
          <w:sz w:val="28"/>
          <w:szCs w:val="28"/>
          <w:shd w:val="clear" w:color="auto" w:fill="FFFFFF"/>
        </w:rPr>
        <w:t>преодолеются</w:t>
      </w:r>
      <w:r w:rsidR="00137090" w:rsidRPr="00137090">
        <w:rPr>
          <w:rFonts w:ascii="Times New Roman" w:hAnsi="Times New Roman" w:cs="Times New Roman"/>
          <w:sz w:val="28"/>
          <w:szCs w:val="28"/>
        </w:rPr>
        <w:t>.</w:t>
      </w:r>
      <w:r w:rsidR="00137090">
        <w:rPr>
          <w:rFonts w:ascii="Times New Roman" w:hAnsi="Times New Roman" w:cs="Times New Roman"/>
          <w:sz w:val="28"/>
          <w:szCs w:val="28"/>
        </w:rPr>
        <w:t xml:space="preserve"> </w:t>
      </w:r>
    </w:p>
    <w:p w:rsidR="00E35962" w:rsidRPr="00871898" w:rsidRDefault="00E35962" w:rsidP="00E04A7A">
      <w:pPr>
        <w:spacing w:after="0" w:line="360" w:lineRule="auto"/>
        <w:jc w:val="both"/>
        <w:rPr>
          <w:rFonts w:ascii="Times New Roman" w:hAnsi="Times New Roman" w:cs="Times New Roman"/>
          <w:sz w:val="28"/>
          <w:szCs w:val="28"/>
        </w:rPr>
      </w:pPr>
    </w:p>
    <w:p w:rsidR="004D5155" w:rsidRPr="00E10548" w:rsidRDefault="00577B2D" w:rsidP="00B16A56">
      <w:pPr>
        <w:pStyle w:val="1"/>
        <w:jc w:val="center"/>
        <w:rPr>
          <w:sz w:val="28"/>
        </w:rPr>
      </w:pPr>
      <w:r w:rsidRPr="00E10548">
        <w:rPr>
          <w:sz w:val="28"/>
        </w:rPr>
        <w:t>Список использованных источников</w:t>
      </w:r>
    </w:p>
    <w:p w:rsidR="00040F87" w:rsidRPr="00895555" w:rsidRDefault="00040F87" w:rsidP="002E1942">
      <w:pPr>
        <w:pStyle w:val="1"/>
        <w:numPr>
          <w:ilvl w:val="0"/>
          <w:numId w:val="11"/>
        </w:numPr>
        <w:spacing w:before="0" w:beforeAutospacing="0" w:after="0" w:afterAutospacing="0" w:line="360" w:lineRule="auto"/>
        <w:jc w:val="both"/>
        <w:rPr>
          <w:b w:val="0"/>
          <w:sz w:val="28"/>
          <w:szCs w:val="28"/>
        </w:rPr>
      </w:pPr>
      <w:r w:rsidRPr="00895555">
        <w:rPr>
          <w:b w:val="0"/>
          <w:sz w:val="28"/>
          <w:szCs w:val="28"/>
        </w:rPr>
        <w:t xml:space="preserve">Гражданский кодекс Российской Федерации (часть 1) от 30.11.1994 № 51- ФЗ (ред. от </w:t>
      </w:r>
      <w:r w:rsidR="00A360CC" w:rsidRPr="00895555">
        <w:rPr>
          <w:b w:val="0"/>
          <w:sz w:val="28"/>
          <w:szCs w:val="28"/>
        </w:rPr>
        <w:t>01</w:t>
      </w:r>
      <w:r w:rsidRPr="00895555">
        <w:rPr>
          <w:b w:val="0"/>
          <w:sz w:val="28"/>
          <w:szCs w:val="28"/>
        </w:rPr>
        <w:t>.</w:t>
      </w:r>
      <w:r w:rsidR="00A360CC" w:rsidRPr="00895555">
        <w:rPr>
          <w:b w:val="0"/>
          <w:sz w:val="28"/>
          <w:szCs w:val="28"/>
        </w:rPr>
        <w:t>1</w:t>
      </w:r>
      <w:r w:rsidRPr="00895555">
        <w:rPr>
          <w:b w:val="0"/>
          <w:sz w:val="28"/>
          <w:szCs w:val="28"/>
        </w:rPr>
        <w:t>0.201</w:t>
      </w:r>
      <w:r w:rsidR="00A360CC" w:rsidRPr="00895555">
        <w:rPr>
          <w:b w:val="0"/>
          <w:sz w:val="28"/>
          <w:szCs w:val="28"/>
        </w:rPr>
        <w:t>5</w:t>
      </w:r>
      <w:r w:rsidRPr="00895555">
        <w:rPr>
          <w:b w:val="0"/>
          <w:sz w:val="28"/>
          <w:szCs w:val="28"/>
        </w:rPr>
        <w:t>) (с изм</w:t>
      </w:r>
      <w:r w:rsidR="00A47940" w:rsidRPr="00895555">
        <w:rPr>
          <w:b w:val="0"/>
          <w:sz w:val="28"/>
          <w:szCs w:val="28"/>
        </w:rPr>
        <w:t>енениями</w:t>
      </w:r>
      <w:r w:rsidRPr="00895555">
        <w:rPr>
          <w:b w:val="0"/>
          <w:sz w:val="28"/>
          <w:szCs w:val="28"/>
        </w:rPr>
        <w:t xml:space="preserve"> и доп</w:t>
      </w:r>
      <w:r w:rsidR="00A47940" w:rsidRPr="00895555">
        <w:rPr>
          <w:b w:val="0"/>
          <w:sz w:val="28"/>
          <w:szCs w:val="28"/>
        </w:rPr>
        <w:t>олнениями</w:t>
      </w:r>
      <w:r w:rsidRPr="00895555">
        <w:rPr>
          <w:b w:val="0"/>
          <w:sz w:val="28"/>
          <w:szCs w:val="28"/>
        </w:rPr>
        <w:t xml:space="preserve">, вступившими в силу </w:t>
      </w:r>
      <w:r w:rsidR="00A360CC" w:rsidRPr="00895555">
        <w:rPr>
          <w:b w:val="0"/>
          <w:sz w:val="28"/>
          <w:szCs w:val="28"/>
        </w:rPr>
        <w:t>13</w:t>
      </w:r>
      <w:r w:rsidRPr="00895555">
        <w:rPr>
          <w:b w:val="0"/>
          <w:sz w:val="28"/>
          <w:szCs w:val="28"/>
        </w:rPr>
        <w:t>.07.201</w:t>
      </w:r>
      <w:r w:rsidR="00A360CC" w:rsidRPr="00895555">
        <w:rPr>
          <w:b w:val="0"/>
          <w:sz w:val="28"/>
          <w:szCs w:val="28"/>
        </w:rPr>
        <w:t>5</w:t>
      </w:r>
      <w:r w:rsidRPr="00895555">
        <w:rPr>
          <w:b w:val="0"/>
          <w:sz w:val="28"/>
          <w:szCs w:val="28"/>
        </w:rPr>
        <w:t xml:space="preserve">). </w:t>
      </w:r>
      <w:r w:rsidR="00246B26" w:rsidRPr="00895555">
        <w:rPr>
          <w:sz w:val="28"/>
          <w:szCs w:val="28"/>
        </w:rPr>
        <w:t>–</w:t>
      </w:r>
      <w:r w:rsidRPr="00895555">
        <w:rPr>
          <w:b w:val="0"/>
          <w:sz w:val="28"/>
          <w:szCs w:val="28"/>
        </w:rPr>
        <w:t xml:space="preserve"> URL: </w:t>
      </w:r>
      <w:hyperlink r:id="rId65" w:history="1">
        <w:r w:rsidRPr="00895555">
          <w:rPr>
            <w:rStyle w:val="a8"/>
            <w:b w:val="0"/>
            <w:color w:val="auto"/>
            <w:sz w:val="28"/>
            <w:szCs w:val="28"/>
            <w:u w:val="none"/>
          </w:rPr>
          <w:t>http://www.consultant.ru</w:t>
        </w:r>
      </w:hyperlink>
      <w:r w:rsidRPr="00895555">
        <w:rPr>
          <w:b w:val="0"/>
          <w:sz w:val="28"/>
          <w:szCs w:val="28"/>
        </w:rPr>
        <w:t>.</w:t>
      </w:r>
    </w:p>
    <w:p w:rsidR="00895555" w:rsidRPr="00895555" w:rsidRDefault="00895555" w:rsidP="00895555">
      <w:pPr>
        <w:pStyle w:val="af0"/>
        <w:numPr>
          <w:ilvl w:val="0"/>
          <w:numId w:val="11"/>
        </w:numPr>
        <w:jc w:val="both"/>
        <w:rPr>
          <w:sz w:val="28"/>
          <w:szCs w:val="28"/>
        </w:rPr>
      </w:pPr>
      <w:r w:rsidRPr="00895555">
        <w:rPr>
          <w:sz w:val="28"/>
          <w:szCs w:val="28"/>
        </w:rPr>
        <w:t xml:space="preserve">Федеральный закон от 02.12.1990 г. № 395-1 «О банках банковской деятельности» (ред. от 13.07.2015) (с изменениями и дополнениями, вступившими в силу 05.10.2015). – URL: </w:t>
      </w:r>
      <w:hyperlink r:id="rId66" w:history="1">
        <w:r w:rsidRPr="00895555">
          <w:rPr>
            <w:rStyle w:val="a8"/>
            <w:color w:val="auto"/>
            <w:sz w:val="28"/>
            <w:szCs w:val="28"/>
            <w:u w:val="none"/>
          </w:rPr>
          <w:t>http://www.consultant.ru</w:t>
        </w:r>
      </w:hyperlink>
    </w:p>
    <w:p w:rsidR="001B1424" w:rsidRPr="00895555" w:rsidRDefault="001B1424" w:rsidP="002E1942">
      <w:pPr>
        <w:pStyle w:val="af0"/>
        <w:numPr>
          <w:ilvl w:val="0"/>
          <w:numId w:val="11"/>
        </w:numPr>
        <w:jc w:val="both"/>
        <w:rPr>
          <w:sz w:val="28"/>
          <w:szCs w:val="28"/>
        </w:rPr>
      </w:pPr>
      <w:r w:rsidRPr="00895555">
        <w:rPr>
          <w:sz w:val="28"/>
          <w:szCs w:val="28"/>
        </w:rPr>
        <w:t>Агапова, Т.А. Макроэкономика: Учебник / Т.А. Агапова, С.Ф</w:t>
      </w:r>
      <w:r w:rsidR="00861A3E" w:rsidRPr="00895555">
        <w:rPr>
          <w:sz w:val="28"/>
          <w:szCs w:val="28"/>
        </w:rPr>
        <w:t xml:space="preserve">. Серегина. </w:t>
      </w:r>
      <w:r w:rsidR="00861A3E" w:rsidRPr="00895555">
        <w:rPr>
          <w:color w:val="000000"/>
          <w:sz w:val="28"/>
          <w:szCs w:val="28"/>
          <w:shd w:val="clear" w:color="auto" w:fill="FFFFFF"/>
        </w:rPr>
        <w:t>–</w:t>
      </w:r>
      <w:r w:rsidR="00861A3E" w:rsidRPr="00895555">
        <w:rPr>
          <w:sz w:val="28"/>
          <w:szCs w:val="28"/>
        </w:rPr>
        <w:t xml:space="preserve"> М.: МФПУ Синергия:</w:t>
      </w:r>
      <w:r w:rsidRPr="00895555">
        <w:rPr>
          <w:sz w:val="28"/>
          <w:szCs w:val="28"/>
        </w:rPr>
        <w:t xml:space="preserve"> 2013. </w:t>
      </w:r>
      <w:r w:rsidR="00A86955" w:rsidRPr="00895555">
        <w:rPr>
          <w:color w:val="000000"/>
          <w:sz w:val="28"/>
          <w:szCs w:val="28"/>
          <w:shd w:val="clear" w:color="auto" w:fill="FFFFFF"/>
        </w:rPr>
        <w:t>–</w:t>
      </w:r>
      <w:r w:rsidRPr="00895555">
        <w:rPr>
          <w:sz w:val="28"/>
          <w:szCs w:val="28"/>
        </w:rPr>
        <w:t xml:space="preserve"> 560 c</w:t>
      </w:r>
      <w:r w:rsidR="00C46A7B" w:rsidRPr="00895555">
        <w:rPr>
          <w:sz w:val="28"/>
          <w:szCs w:val="28"/>
        </w:rPr>
        <w:t>.</w:t>
      </w:r>
    </w:p>
    <w:p w:rsidR="007332CC" w:rsidRPr="00895555" w:rsidRDefault="007332CC" w:rsidP="002E1942">
      <w:pPr>
        <w:pStyle w:val="af0"/>
        <w:numPr>
          <w:ilvl w:val="0"/>
          <w:numId w:val="11"/>
        </w:numPr>
        <w:jc w:val="both"/>
        <w:outlineLvl w:val="0"/>
        <w:rPr>
          <w:bCs/>
          <w:kern w:val="36"/>
          <w:sz w:val="28"/>
          <w:szCs w:val="28"/>
          <w:shd w:val="clear" w:color="auto" w:fill="FFFFFF"/>
        </w:rPr>
      </w:pPr>
      <w:r w:rsidRPr="00895555">
        <w:rPr>
          <w:bCs/>
          <w:kern w:val="36"/>
          <w:sz w:val="28"/>
          <w:szCs w:val="28"/>
          <w:shd w:val="clear" w:color="auto" w:fill="FFFFFF"/>
        </w:rPr>
        <w:t>Агапова</w:t>
      </w:r>
      <w:r w:rsidR="006361E4" w:rsidRPr="00895555">
        <w:rPr>
          <w:bCs/>
          <w:kern w:val="36"/>
          <w:sz w:val="28"/>
          <w:szCs w:val="28"/>
          <w:shd w:val="clear" w:color="auto" w:fill="FFFFFF"/>
        </w:rPr>
        <w:t>,</w:t>
      </w:r>
      <w:r w:rsidRPr="00895555">
        <w:rPr>
          <w:bCs/>
          <w:kern w:val="36"/>
          <w:sz w:val="28"/>
          <w:szCs w:val="28"/>
          <w:shd w:val="clear" w:color="auto" w:fill="FFFFFF"/>
        </w:rPr>
        <w:t xml:space="preserve"> Т. А., Серегина</w:t>
      </w:r>
      <w:r w:rsidR="006361E4" w:rsidRPr="00895555">
        <w:rPr>
          <w:bCs/>
          <w:kern w:val="36"/>
          <w:sz w:val="28"/>
          <w:szCs w:val="28"/>
          <w:shd w:val="clear" w:color="auto" w:fill="FFFFFF"/>
        </w:rPr>
        <w:t>,</w:t>
      </w:r>
      <w:r w:rsidRPr="00895555">
        <w:rPr>
          <w:bCs/>
          <w:kern w:val="36"/>
          <w:sz w:val="28"/>
          <w:szCs w:val="28"/>
          <w:shd w:val="clear" w:color="auto" w:fill="FFFFFF"/>
        </w:rPr>
        <w:t xml:space="preserve"> С. Ф. Макроэкономика: Учебник М.: МГУ.</w:t>
      </w:r>
    </w:p>
    <w:p w:rsidR="007332CC" w:rsidRPr="00895555" w:rsidRDefault="007332CC" w:rsidP="00861A3E">
      <w:pPr>
        <w:pStyle w:val="af0"/>
        <w:jc w:val="both"/>
        <w:outlineLvl w:val="0"/>
        <w:rPr>
          <w:bCs/>
          <w:kern w:val="36"/>
          <w:sz w:val="28"/>
          <w:szCs w:val="28"/>
          <w:shd w:val="clear" w:color="auto" w:fill="FFFFFF"/>
        </w:rPr>
      </w:pPr>
      <w:r w:rsidRPr="00895555">
        <w:rPr>
          <w:bCs/>
          <w:kern w:val="36"/>
          <w:sz w:val="28"/>
          <w:szCs w:val="28"/>
          <w:shd w:val="clear" w:color="auto" w:fill="FFFFFF"/>
        </w:rPr>
        <w:t>Издательство "ДИС", 20</w:t>
      </w:r>
      <w:r w:rsidR="00803FCC" w:rsidRPr="00895555">
        <w:rPr>
          <w:bCs/>
          <w:kern w:val="36"/>
          <w:sz w:val="28"/>
          <w:szCs w:val="28"/>
          <w:shd w:val="clear" w:color="auto" w:fill="FFFFFF"/>
        </w:rPr>
        <w:t xml:space="preserve">11. </w:t>
      </w:r>
      <w:r w:rsidR="00A86955" w:rsidRPr="00895555">
        <w:rPr>
          <w:color w:val="000000"/>
          <w:sz w:val="28"/>
          <w:szCs w:val="28"/>
          <w:shd w:val="clear" w:color="auto" w:fill="FFFFFF"/>
        </w:rPr>
        <w:t>–</w:t>
      </w:r>
      <w:r w:rsidR="00803FCC" w:rsidRPr="00895555">
        <w:rPr>
          <w:bCs/>
          <w:kern w:val="36"/>
          <w:sz w:val="28"/>
          <w:szCs w:val="28"/>
          <w:shd w:val="clear" w:color="auto" w:fill="FFFFFF"/>
        </w:rPr>
        <w:t xml:space="preserve"> </w:t>
      </w:r>
      <w:r w:rsidR="009C5925" w:rsidRPr="00895555">
        <w:rPr>
          <w:bCs/>
          <w:kern w:val="36"/>
          <w:sz w:val="28"/>
          <w:szCs w:val="28"/>
          <w:shd w:val="clear" w:color="auto" w:fill="FFFFFF"/>
        </w:rPr>
        <w:t>255 с.</w:t>
      </w:r>
    </w:p>
    <w:p w:rsidR="001B1424" w:rsidRPr="002E1942" w:rsidRDefault="001B1424" w:rsidP="002E1942">
      <w:pPr>
        <w:pStyle w:val="af0"/>
        <w:numPr>
          <w:ilvl w:val="0"/>
          <w:numId w:val="11"/>
        </w:numPr>
        <w:jc w:val="both"/>
        <w:rPr>
          <w:sz w:val="28"/>
          <w:szCs w:val="28"/>
        </w:rPr>
      </w:pPr>
      <w:r w:rsidRPr="002E1942">
        <w:rPr>
          <w:sz w:val="28"/>
          <w:szCs w:val="28"/>
        </w:rPr>
        <w:t xml:space="preserve">Аносова, А.В. Макроэкономика: Учебник для бакалавров / А.В. Аносова, И.А. Ким, С.Ф. Серегина. </w:t>
      </w:r>
      <w:r w:rsidR="00A86955" w:rsidRPr="002E1942">
        <w:rPr>
          <w:color w:val="000000"/>
          <w:sz w:val="28"/>
          <w:szCs w:val="28"/>
          <w:shd w:val="clear" w:color="auto" w:fill="FFFFFF"/>
        </w:rPr>
        <w:t>–</w:t>
      </w:r>
      <w:r w:rsidRPr="002E1942">
        <w:rPr>
          <w:sz w:val="28"/>
          <w:szCs w:val="28"/>
        </w:rPr>
        <w:t xml:space="preserve"> М.: Юрайт, 2013. </w:t>
      </w:r>
      <w:r w:rsidR="00A86955" w:rsidRPr="002E1942">
        <w:rPr>
          <w:color w:val="000000"/>
          <w:sz w:val="28"/>
          <w:szCs w:val="28"/>
          <w:shd w:val="clear" w:color="auto" w:fill="FFFFFF"/>
        </w:rPr>
        <w:t>–</w:t>
      </w:r>
      <w:r w:rsidRPr="002E1942">
        <w:rPr>
          <w:sz w:val="28"/>
          <w:szCs w:val="28"/>
        </w:rPr>
        <w:t xml:space="preserve"> 521 c.</w:t>
      </w:r>
    </w:p>
    <w:p w:rsidR="001B1424" w:rsidRPr="002E1942" w:rsidRDefault="001B1424" w:rsidP="002E1942">
      <w:pPr>
        <w:pStyle w:val="af0"/>
        <w:numPr>
          <w:ilvl w:val="0"/>
          <w:numId w:val="11"/>
        </w:numPr>
        <w:jc w:val="both"/>
        <w:rPr>
          <w:sz w:val="28"/>
          <w:szCs w:val="28"/>
        </w:rPr>
      </w:pPr>
      <w:r w:rsidRPr="002E1942">
        <w:rPr>
          <w:sz w:val="28"/>
          <w:szCs w:val="28"/>
        </w:rPr>
        <w:t xml:space="preserve">Бродский, Б.Е. Макроэкономика: Продвинутый уровень: Курс лекций / Б.Е. Бродский. </w:t>
      </w:r>
      <w:r w:rsidR="00EF640F" w:rsidRPr="002E1942">
        <w:rPr>
          <w:color w:val="000000"/>
          <w:sz w:val="28"/>
          <w:szCs w:val="28"/>
          <w:shd w:val="clear" w:color="auto" w:fill="FFFFFF"/>
        </w:rPr>
        <w:t>–</w:t>
      </w:r>
      <w:r w:rsidRPr="002E1942">
        <w:rPr>
          <w:sz w:val="28"/>
          <w:szCs w:val="28"/>
        </w:rPr>
        <w:t xml:space="preserve"> М.: Магистр, НИЦ ИНФРА-М, 2012. </w:t>
      </w:r>
      <w:r w:rsidR="00FE3FDB" w:rsidRPr="002E1942">
        <w:rPr>
          <w:color w:val="000000"/>
          <w:sz w:val="28"/>
          <w:szCs w:val="28"/>
          <w:shd w:val="clear" w:color="auto" w:fill="FFFFFF"/>
        </w:rPr>
        <w:t>–</w:t>
      </w:r>
      <w:r w:rsidRPr="002E1942">
        <w:rPr>
          <w:sz w:val="28"/>
          <w:szCs w:val="28"/>
        </w:rPr>
        <w:t xml:space="preserve"> 336 c.</w:t>
      </w:r>
    </w:p>
    <w:p w:rsidR="001B1424" w:rsidRPr="002E1942" w:rsidRDefault="004600D4" w:rsidP="002E1942">
      <w:pPr>
        <w:pStyle w:val="af0"/>
        <w:numPr>
          <w:ilvl w:val="0"/>
          <w:numId w:val="11"/>
        </w:numPr>
        <w:jc w:val="both"/>
        <w:rPr>
          <w:sz w:val="28"/>
          <w:szCs w:val="28"/>
        </w:rPr>
      </w:pPr>
      <w:r w:rsidRPr="002E1942">
        <w:rPr>
          <w:sz w:val="28"/>
          <w:szCs w:val="28"/>
        </w:rPr>
        <w:t xml:space="preserve">Васильев, В.П. Макроэкономика: Учебное пособие / В.П. Васильев, Ю.А. Холоденко. </w:t>
      </w:r>
      <w:r w:rsidR="00EF640F" w:rsidRPr="002E1942">
        <w:rPr>
          <w:color w:val="000000"/>
          <w:sz w:val="28"/>
          <w:szCs w:val="28"/>
          <w:shd w:val="clear" w:color="auto" w:fill="FFFFFF"/>
        </w:rPr>
        <w:t>–</w:t>
      </w:r>
      <w:r w:rsidRPr="002E1942">
        <w:rPr>
          <w:sz w:val="28"/>
          <w:szCs w:val="28"/>
        </w:rPr>
        <w:t xml:space="preserve"> М.: ДиС, 2012. </w:t>
      </w:r>
      <w:r w:rsidR="00FE3FDB" w:rsidRPr="002E1942">
        <w:rPr>
          <w:color w:val="000000"/>
          <w:sz w:val="28"/>
          <w:szCs w:val="28"/>
          <w:shd w:val="clear" w:color="auto" w:fill="FFFFFF"/>
        </w:rPr>
        <w:t>–</w:t>
      </w:r>
      <w:r w:rsidRPr="002E1942">
        <w:rPr>
          <w:sz w:val="28"/>
          <w:szCs w:val="28"/>
        </w:rPr>
        <w:t xml:space="preserve"> 208 c.</w:t>
      </w:r>
    </w:p>
    <w:p w:rsidR="001B1424" w:rsidRPr="002E1942" w:rsidRDefault="001B1424" w:rsidP="002E1942">
      <w:pPr>
        <w:pStyle w:val="af0"/>
        <w:numPr>
          <w:ilvl w:val="0"/>
          <w:numId w:val="11"/>
        </w:numPr>
        <w:jc w:val="both"/>
        <w:rPr>
          <w:sz w:val="28"/>
          <w:szCs w:val="28"/>
        </w:rPr>
      </w:pPr>
      <w:r w:rsidRPr="002E1942">
        <w:rPr>
          <w:sz w:val="28"/>
          <w:szCs w:val="28"/>
        </w:rPr>
        <w:t xml:space="preserve">Воронин, А.Ю. Макроэкономика </w:t>
      </w:r>
      <w:r w:rsidR="00FE3FDB" w:rsidRPr="002E1942">
        <w:rPr>
          <w:color w:val="000000"/>
          <w:sz w:val="28"/>
          <w:szCs w:val="28"/>
          <w:shd w:val="clear" w:color="auto" w:fill="FFFFFF"/>
        </w:rPr>
        <w:t>–</w:t>
      </w:r>
      <w:r w:rsidRPr="002E1942">
        <w:rPr>
          <w:sz w:val="28"/>
          <w:szCs w:val="28"/>
        </w:rPr>
        <w:t xml:space="preserve"> I: Учебное пособие / А.Ю. Воронин.</w:t>
      </w:r>
      <w:r w:rsidR="00EF640F" w:rsidRPr="002E1942">
        <w:rPr>
          <w:color w:val="000000"/>
          <w:sz w:val="28"/>
          <w:szCs w:val="28"/>
          <w:shd w:val="clear" w:color="auto" w:fill="FFFFFF"/>
        </w:rPr>
        <w:t>–</w:t>
      </w:r>
      <w:r w:rsidRPr="002E1942">
        <w:rPr>
          <w:sz w:val="28"/>
          <w:szCs w:val="28"/>
        </w:rPr>
        <w:t xml:space="preserve"> </w:t>
      </w:r>
      <w:r w:rsidR="004600D4" w:rsidRPr="002E1942">
        <w:rPr>
          <w:sz w:val="28"/>
          <w:szCs w:val="28"/>
        </w:rPr>
        <w:t xml:space="preserve">М.: НИЦ ИНФРА-М, 2013. </w:t>
      </w:r>
      <w:r w:rsidR="00FE3FDB" w:rsidRPr="002E1942">
        <w:rPr>
          <w:color w:val="000000"/>
          <w:sz w:val="28"/>
          <w:szCs w:val="28"/>
          <w:shd w:val="clear" w:color="auto" w:fill="FFFFFF"/>
        </w:rPr>
        <w:t>–</w:t>
      </w:r>
      <w:r w:rsidR="004600D4" w:rsidRPr="002E1942">
        <w:rPr>
          <w:sz w:val="28"/>
          <w:szCs w:val="28"/>
        </w:rPr>
        <w:t xml:space="preserve"> 110 c.</w:t>
      </w:r>
      <w:r w:rsidR="00EF640F">
        <w:rPr>
          <w:sz w:val="28"/>
          <w:szCs w:val="28"/>
        </w:rPr>
        <w:t xml:space="preserve"> </w:t>
      </w:r>
    </w:p>
    <w:p w:rsidR="001B1424" w:rsidRPr="00135F50" w:rsidRDefault="001B1424" w:rsidP="00135F50">
      <w:pPr>
        <w:pStyle w:val="af0"/>
        <w:numPr>
          <w:ilvl w:val="0"/>
          <w:numId w:val="11"/>
        </w:numPr>
        <w:jc w:val="both"/>
        <w:rPr>
          <w:sz w:val="28"/>
          <w:szCs w:val="28"/>
        </w:rPr>
      </w:pPr>
      <w:r w:rsidRPr="002E1942">
        <w:rPr>
          <w:sz w:val="28"/>
          <w:szCs w:val="28"/>
        </w:rPr>
        <w:t xml:space="preserve">Гусейнов, Р.М. Макроэкономика: Учебное пособие для бакалавров / </w:t>
      </w:r>
      <w:r w:rsidRPr="00135F50">
        <w:rPr>
          <w:sz w:val="28"/>
          <w:szCs w:val="28"/>
        </w:rPr>
        <w:t xml:space="preserve">Р.М. Гусейнов, В.А. Семенихина. </w:t>
      </w:r>
      <w:r w:rsidR="00224D26" w:rsidRPr="00135F50">
        <w:rPr>
          <w:color w:val="000000"/>
          <w:sz w:val="28"/>
          <w:szCs w:val="28"/>
          <w:shd w:val="clear" w:color="auto" w:fill="FFFFFF"/>
        </w:rPr>
        <w:t>–</w:t>
      </w:r>
      <w:r w:rsidRPr="00135F50">
        <w:rPr>
          <w:sz w:val="28"/>
          <w:szCs w:val="28"/>
        </w:rPr>
        <w:t xml:space="preserve"> М.: Омега-Л, 2014. </w:t>
      </w:r>
      <w:r w:rsidR="00FE3FDB" w:rsidRPr="00135F50">
        <w:rPr>
          <w:color w:val="000000"/>
          <w:sz w:val="28"/>
          <w:szCs w:val="28"/>
          <w:shd w:val="clear" w:color="auto" w:fill="FFFFFF"/>
        </w:rPr>
        <w:t>–</w:t>
      </w:r>
      <w:r w:rsidRPr="00135F50">
        <w:rPr>
          <w:sz w:val="28"/>
          <w:szCs w:val="28"/>
        </w:rPr>
        <w:t xml:space="preserve"> 254 c.</w:t>
      </w:r>
    </w:p>
    <w:p w:rsidR="00CC7A4C" w:rsidRPr="00135F50" w:rsidRDefault="00CC7A4C" w:rsidP="00135F50">
      <w:pPr>
        <w:pStyle w:val="af0"/>
        <w:numPr>
          <w:ilvl w:val="0"/>
          <w:numId w:val="11"/>
        </w:numPr>
        <w:jc w:val="both"/>
        <w:rPr>
          <w:sz w:val="28"/>
          <w:szCs w:val="28"/>
        </w:rPr>
      </w:pPr>
      <w:r w:rsidRPr="00135F50">
        <w:rPr>
          <w:sz w:val="28"/>
          <w:szCs w:val="28"/>
        </w:rPr>
        <w:t xml:space="preserve"> Зороастрова, И.В. Микроэкономика. Макроэкономика: сборник кейсов: Учебное пособие / А.В. Аносова, И.В. Зороастрова, А.А. Касаткина; Под ред. А.В. Аносова, С.Ф.</w:t>
      </w:r>
      <w:r w:rsidR="00135F50" w:rsidRPr="00135F50">
        <w:rPr>
          <w:sz w:val="28"/>
          <w:szCs w:val="28"/>
        </w:rPr>
        <w:t xml:space="preserve"> Серегина. - М.: Маркет ДС, 2011</w:t>
      </w:r>
      <w:r w:rsidRPr="00135F50">
        <w:rPr>
          <w:sz w:val="28"/>
          <w:szCs w:val="28"/>
        </w:rPr>
        <w:t xml:space="preserve">. </w:t>
      </w:r>
      <w:r w:rsidR="00135F50" w:rsidRPr="00CC7A4C">
        <w:rPr>
          <w:color w:val="000000"/>
          <w:sz w:val="28"/>
          <w:szCs w:val="28"/>
          <w:shd w:val="clear" w:color="auto" w:fill="FFFFFF"/>
        </w:rPr>
        <w:t>–</w:t>
      </w:r>
      <w:r w:rsidRPr="00135F50">
        <w:rPr>
          <w:sz w:val="28"/>
          <w:szCs w:val="28"/>
        </w:rPr>
        <w:t xml:space="preserve"> 384 c.</w:t>
      </w:r>
      <w:r w:rsidR="00A965CC">
        <w:rPr>
          <w:sz w:val="28"/>
          <w:szCs w:val="28"/>
        </w:rPr>
        <w:t xml:space="preserve"> </w:t>
      </w:r>
    </w:p>
    <w:p w:rsidR="00651A48" w:rsidRPr="00CC7A4C" w:rsidRDefault="00CC7A4C" w:rsidP="00CC7A4C">
      <w:pPr>
        <w:pStyle w:val="af0"/>
        <w:numPr>
          <w:ilvl w:val="0"/>
          <w:numId w:val="11"/>
        </w:numPr>
        <w:jc w:val="both"/>
        <w:rPr>
          <w:sz w:val="28"/>
          <w:szCs w:val="28"/>
        </w:rPr>
      </w:pPr>
      <w:r>
        <w:rPr>
          <w:sz w:val="28"/>
          <w:szCs w:val="28"/>
        </w:rPr>
        <w:t xml:space="preserve"> </w:t>
      </w:r>
      <w:r w:rsidR="00651A48" w:rsidRPr="00CC7A4C">
        <w:rPr>
          <w:sz w:val="28"/>
          <w:szCs w:val="28"/>
        </w:rPr>
        <w:t>Козлов</w:t>
      </w:r>
      <w:r w:rsidR="00040F87" w:rsidRPr="00CC7A4C">
        <w:rPr>
          <w:sz w:val="28"/>
          <w:szCs w:val="28"/>
        </w:rPr>
        <w:t>,</w:t>
      </w:r>
      <w:r w:rsidR="00651A48" w:rsidRPr="00CC7A4C">
        <w:rPr>
          <w:sz w:val="28"/>
          <w:szCs w:val="28"/>
        </w:rPr>
        <w:t xml:space="preserve"> А.А. Некоторые актуальные вопросы развития банковского сектора в России. </w:t>
      </w:r>
      <w:r w:rsidR="00040F87" w:rsidRPr="00CC7A4C">
        <w:rPr>
          <w:sz w:val="28"/>
          <w:szCs w:val="28"/>
        </w:rPr>
        <w:t xml:space="preserve">// </w:t>
      </w:r>
      <w:r w:rsidR="00651A48" w:rsidRPr="00CC7A4C">
        <w:rPr>
          <w:sz w:val="28"/>
          <w:szCs w:val="28"/>
        </w:rPr>
        <w:t xml:space="preserve">Деньги и кредит. </w:t>
      </w:r>
      <w:r w:rsidR="00224D26" w:rsidRPr="00CC7A4C">
        <w:rPr>
          <w:color w:val="000000"/>
          <w:sz w:val="28"/>
          <w:szCs w:val="28"/>
          <w:shd w:val="clear" w:color="auto" w:fill="FFFFFF"/>
        </w:rPr>
        <w:t xml:space="preserve">– </w:t>
      </w:r>
      <w:r w:rsidR="00651A48" w:rsidRPr="00CC7A4C">
        <w:rPr>
          <w:sz w:val="28"/>
          <w:szCs w:val="28"/>
        </w:rPr>
        <w:t>20</w:t>
      </w:r>
      <w:r w:rsidR="00040F87" w:rsidRPr="00CC7A4C">
        <w:rPr>
          <w:sz w:val="28"/>
          <w:szCs w:val="28"/>
        </w:rPr>
        <w:t>11.</w:t>
      </w:r>
      <w:r w:rsidR="00224D26" w:rsidRPr="00CC7A4C">
        <w:rPr>
          <w:sz w:val="28"/>
          <w:szCs w:val="28"/>
        </w:rPr>
        <w:t xml:space="preserve"> </w:t>
      </w:r>
      <w:r w:rsidR="00224D26" w:rsidRPr="00CC7A4C">
        <w:rPr>
          <w:color w:val="000000"/>
          <w:sz w:val="28"/>
          <w:szCs w:val="28"/>
          <w:shd w:val="clear" w:color="auto" w:fill="FFFFFF"/>
        </w:rPr>
        <w:t>–</w:t>
      </w:r>
      <w:r w:rsidR="00040F87" w:rsidRPr="00CC7A4C">
        <w:rPr>
          <w:sz w:val="28"/>
          <w:szCs w:val="28"/>
        </w:rPr>
        <w:t xml:space="preserve"> №2.</w:t>
      </w:r>
      <w:r w:rsidR="00224D26" w:rsidRPr="00CC7A4C">
        <w:rPr>
          <w:sz w:val="28"/>
          <w:szCs w:val="28"/>
        </w:rPr>
        <w:t xml:space="preserve"> </w:t>
      </w:r>
      <w:r w:rsidR="00224D26" w:rsidRPr="00CC7A4C">
        <w:rPr>
          <w:color w:val="000000"/>
          <w:sz w:val="28"/>
          <w:szCs w:val="28"/>
          <w:shd w:val="clear" w:color="auto" w:fill="FFFFFF"/>
        </w:rPr>
        <w:t>–</w:t>
      </w:r>
      <w:r w:rsidR="00C46A7B" w:rsidRPr="00CC7A4C">
        <w:rPr>
          <w:sz w:val="28"/>
          <w:szCs w:val="28"/>
        </w:rPr>
        <w:t xml:space="preserve"> </w:t>
      </w:r>
      <w:r w:rsidR="00040F87" w:rsidRPr="00CC7A4C">
        <w:rPr>
          <w:sz w:val="28"/>
          <w:szCs w:val="28"/>
        </w:rPr>
        <w:t>С. 5</w:t>
      </w:r>
      <w:r w:rsidR="00040F87" w:rsidRPr="00CC7A4C">
        <w:rPr>
          <w:color w:val="000000"/>
          <w:sz w:val="28"/>
          <w:szCs w:val="28"/>
          <w:shd w:val="clear" w:color="auto" w:fill="FFFFFF"/>
        </w:rPr>
        <w:t>–16.</w:t>
      </w:r>
    </w:p>
    <w:p w:rsidR="007220AE" w:rsidRPr="002E1942" w:rsidRDefault="00D22E40" w:rsidP="002E1942">
      <w:pPr>
        <w:pStyle w:val="af0"/>
        <w:numPr>
          <w:ilvl w:val="0"/>
          <w:numId w:val="11"/>
        </w:numPr>
        <w:jc w:val="both"/>
        <w:rPr>
          <w:sz w:val="28"/>
          <w:szCs w:val="28"/>
        </w:rPr>
      </w:pPr>
      <w:r>
        <w:rPr>
          <w:bCs/>
          <w:sz w:val="28"/>
          <w:szCs w:val="28"/>
        </w:rPr>
        <w:t xml:space="preserve"> </w:t>
      </w:r>
      <w:r w:rsidR="007220AE" w:rsidRPr="002E1942">
        <w:rPr>
          <w:sz w:val="28"/>
          <w:szCs w:val="28"/>
        </w:rPr>
        <w:t>Минис</w:t>
      </w:r>
      <w:r w:rsidR="007220AE" w:rsidRPr="002E1942">
        <w:rPr>
          <w:bCs/>
          <w:sz w:val="28"/>
          <w:szCs w:val="28"/>
        </w:rPr>
        <w:t xml:space="preserve">терство экономического развития </w:t>
      </w:r>
      <w:r w:rsidR="007220AE" w:rsidRPr="002E1942">
        <w:rPr>
          <w:sz w:val="28"/>
          <w:szCs w:val="28"/>
        </w:rPr>
        <w:t>Российской Федерации</w:t>
      </w:r>
      <w:r w:rsidR="007220AE" w:rsidRPr="002E1942">
        <w:rPr>
          <w:bCs/>
          <w:sz w:val="28"/>
          <w:szCs w:val="28"/>
        </w:rPr>
        <w:t xml:space="preserve"> </w:t>
      </w:r>
      <w:r w:rsidR="00C317BE" w:rsidRPr="002E1942">
        <w:rPr>
          <w:color w:val="000000"/>
          <w:sz w:val="28"/>
          <w:szCs w:val="28"/>
          <w:shd w:val="clear" w:color="auto" w:fill="FFFFFF"/>
        </w:rPr>
        <w:t>–</w:t>
      </w:r>
      <w:r w:rsidR="00C317BE" w:rsidRPr="00C317BE">
        <w:rPr>
          <w:sz w:val="28"/>
          <w:szCs w:val="28"/>
        </w:rPr>
        <w:t xml:space="preserve"> </w:t>
      </w:r>
      <w:r>
        <w:rPr>
          <w:sz w:val="28"/>
          <w:szCs w:val="28"/>
        </w:rPr>
        <w:t xml:space="preserve"> </w:t>
      </w:r>
      <w:r w:rsidR="00C317BE" w:rsidRPr="00C317BE">
        <w:rPr>
          <w:sz w:val="28"/>
          <w:szCs w:val="28"/>
        </w:rPr>
        <w:t xml:space="preserve">URL: </w:t>
      </w:r>
      <w:hyperlink r:id="rId67" w:history="1">
        <w:r w:rsidR="007220AE" w:rsidRPr="002E1942">
          <w:rPr>
            <w:rStyle w:val="a8"/>
            <w:color w:val="auto"/>
            <w:sz w:val="28"/>
            <w:szCs w:val="28"/>
            <w:u w:val="none"/>
          </w:rPr>
          <w:t>http://economy.gov.ru/minec/main</w:t>
        </w:r>
      </w:hyperlink>
      <w:r w:rsidR="007220AE" w:rsidRPr="002E1942">
        <w:rPr>
          <w:sz w:val="28"/>
          <w:szCs w:val="28"/>
        </w:rPr>
        <w:t xml:space="preserve"> </w:t>
      </w:r>
      <w:r w:rsidR="00C317BE">
        <w:rPr>
          <w:sz w:val="28"/>
          <w:szCs w:val="28"/>
        </w:rPr>
        <w:t>(дата обращения: 15.10.2015 г.)</w:t>
      </w:r>
    </w:p>
    <w:p w:rsidR="001B1424" w:rsidRPr="000F54D0" w:rsidRDefault="00C317BE" w:rsidP="002E1942">
      <w:pPr>
        <w:pStyle w:val="af0"/>
        <w:numPr>
          <w:ilvl w:val="0"/>
          <w:numId w:val="11"/>
        </w:numPr>
        <w:jc w:val="both"/>
        <w:rPr>
          <w:sz w:val="28"/>
          <w:szCs w:val="28"/>
        </w:rPr>
      </w:pPr>
      <w:r>
        <w:rPr>
          <w:sz w:val="28"/>
          <w:szCs w:val="28"/>
        </w:rPr>
        <w:t xml:space="preserve"> </w:t>
      </w:r>
      <w:r w:rsidRPr="00C317BE">
        <w:rPr>
          <w:sz w:val="28"/>
          <w:szCs w:val="28"/>
        </w:rPr>
        <w:t xml:space="preserve">Сайт Центрального Банка Российской Федерации. </w:t>
      </w:r>
      <w:r w:rsidRPr="002E1942">
        <w:rPr>
          <w:color w:val="000000"/>
          <w:sz w:val="28"/>
          <w:szCs w:val="28"/>
          <w:shd w:val="clear" w:color="auto" w:fill="FFFFFF"/>
        </w:rPr>
        <w:t>–</w:t>
      </w:r>
      <w:r w:rsidRPr="00C317BE">
        <w:rPr>
          <w:sz w:val="28"/>
          <w:szCs w:val="28"/>
        </w:rPr>
        <w:t xml:space="preserve"> URL: </w:t>
      </w:r>
      <w:r w:rsidR="00D22E40">
        <w:rPr>
          <w:sz w:val="28"/>
          <w:szCs w:val="28"/>
        </w:rPr>
        <w:t xml:space="preserve"> </w:t>
      </w:r>
      <w:r w:rsidRPr="000F54D0">
        <w:rPr>
          <w:sz w:val="28"/>
          <w:szCs w:val="28"/>
        </w:rPr>
        <w:t>http://www.cbr.ru. (дата обращения: 15.10.2015 г.)</w:t>
      </w:r>
    </w:p>
    <w:p w:rsidR="00D51432" w:rsidRPr="000F54D0" w:rsidRDefault="009D727B" w:rsidP="000F54D0">
      <w:pPr>
        <w:pStyle w:val="af0"/>
        <w:numPr>
          <w:ilvl w:val="0"/>
          <w:numId w:val="11"/>
        </w:numPr>
        <w:jc w:val="both"/>
        <w:rPr>
          <w:sz w:val="28"/>
          <w:szCs w:val="28"/>
        </w:rPr>
      </w:pPr>
      <w:r>
        <w:rPr>
          <w:sz w:val="28"/>
          <w:szCs w:val="28"/>
        </w:rPr>
        <w:t xml:space="preserve"> </w:t>
      </w:r>
      <w:r w:rsidR="000F54D0" w:rsidRPr="000F54D0">
        <w:rPr>
          <w:sz w:val="28"/>
          <w:szCs w:val="28"/>
        </w:rPr>
        <w:t>Агентство экономической информации «Прайм-Тасс».</w:t>
      </w:r>
      <w:r w:rsidR="000F54D0" w:rsidRPr="000F54D0">
        <w:rPr>
          <w:color w:val="000000"/>
          <w:sz w:val="28"/>
          <w:szCs w:val="28"/>
          <w:shd w:val="clear" w:color="auto" w:fill="FFFFFF"/>
        </w:rPr>
        <w:t xml:space="preserve"> </w:t>
      </w:r>
      <w:r w:rsidR="000F54D0" w:rsidRPr="002E1942">
        <w:rPr>
          <w:color w:val="000000"/>
          <w:sz w:val="28"/>
          <w:szCs w:val="28"/>
          <w:shd w:val="clear" w:color="auto" w:fill="FFFFFF"/>
        </w:rPr>
        <w:t>–</w:t>
      </w:r>
      <w:r w:rsidR="000F54D0" w:rsidRPr="000F54D0">
        <w:rPr>
          <w:sz w:val="28"/>
          <w:szCs w:val="28"/>
        </w:rPr>
        <w:t xml:space="preserve"> </w:t>
      </w:r>
      <w:r w:rsidR="000F54D0" w:rsidRPr="000F54D0">
        <w:rPr>
          <w:sz w:val="28"/>
          <w:szCs w:val="28"/>
          <w:lang w:val="en-US"/>
        </w:rPr>
        <w:t>URL</w:t>
      </w:r>
      <w:r w:rsidR="000F54D0" w:rsidRPr="000F54D0">
        <w:rPr>
          <w:sz w:val="28"/>
          <w:szCs w:val="28"/>
        </w:rPr>
        <w:t xml:space="preserve">: </w:t>
      </w:r>
      <w:hyperlink r:id="rId68" w:history="1">
        <w:r w:rsidR="000F54D0" w:rsidRPr="000F54D0">
          <w:rPr>
            <w:rStyle w:val="a8"/>
            <w:color w:val="auto"/>
            <w:sz w:val="28"/>
            <w:szCs w:val="28"/>
            <w:u w:val="none"/>
            <w:lang w:val="en-US"/>
          </w:rPr>
          <w:t>http</w:t>
        </w:r>
        <w:r w:rsidR="000F54D0" w:rsidRPr="000F54D0">
          <w:rPr>
            <w:rStyle w:val="a8"/>
            <w:color w:val="auto"/>
            <w:sz w:val="28"/>
            <w:szCs w:val="28"/>
            <w:u w:val="none"/>
          </w:rPr>
          <w:t>://</w:t>
        </w:r>
        <w:r w:rsidR="000F54D0" w:rsidRPr="000F54D0">
          <w:rPr>
            <w:rStyle w:val="a8"/>
            <w:color w:val="auto"/>
            <w:sz w:val="28"/>
            <w:szCs w:val="28"/>
            <w:u w:val="none"/>
            <w:lang w:val="en-US"/>
          </w:rPr>
          <w:t>www</w:t>
        </w:r>
        <w:r w:rsidR="000F54D0" w:rsidRPr="000F54D0">
          <w:rPr>
            <w:rStyle w:val="a8"/>
            <w:color w:val="auto"/>
            <w:sz w:val="28"/>
            <w:szCs w:val="28"/>
            <w:u w:val="none"/>
          </w:rPr>
          <w:t>.</w:t>
        </w:r>
        <w:r w:rsidR="000F54D0" w:rsidRPr="000F54D0">
          <w:rPr>
            <w:rStyle w:val="a8"/>
            <w:color w:val="auto"/>
            <w:sz w:val="28"/>
            <w:szCs w:val="28"/>
            <w:u w:val="none"/>
            <w:lang w:val="en-US"/>
          </w:rPr>
          <w:t>prime</w:t>
        </w:r>
        <w:r w:rsidR="000F54D0" w:rsidRPr="000F54D0">
          <w:rPr>
            <w:rStyle w:val="a8"/>
            <w:color w:val="auto"/>
            <w:sz w:val="28"/>
            <w:szCs w:val="28"/>
            <w:u w:val="none"/>
          </w:rPr>
          <w:t>-</w:t>
        </w:r>
        <w:r w:rsidR="000F54D0" w:rsidRPr="000F54D0">
          <w:rPr>
            <w:rStyle w:val="a8"/>
            <w:color w:val="auto"/>
            <w:sz w:val="28"/>
            <w:szCs w:val="28"/>
            <w:u w:val="none"/>
            <w:lang w:val="en-US"/>
          </w:rPr>
          <w:t>tass</w:t>
        </w:r>
        <w:r w:rsidR="000F54D0" w:rsidRPr="000F54D0">
          <w:rPr>
            <w:rStyle w:val="a8"/>
            <w:color w:val="auto"/>
            <w:sz w:val="28"/>
            <w:szCs w:val="28"/>
            <w:u w:val="none"/>
          </w:rPr>
          <w:t>.</w:t>
        </w:r>
        <w:r w:rsidR="000F54D0" w:rsidRPr="000F54D0">
          <w:rPr>
            <w:rStyle w:val="a8"/>
            <w:color w:val="auto"/>
            <w:sz w:val="28"/>
            <w:szCs w:val="28"/>
            <w:u w:val="none"/>
            <w:lang w:val="en-US"/>
          </w:rPr>
          <w:t>ru</w:t>
        </w:r>
      </w:hyperlink>
      <w:r w:rsidR="000F54D0" w:rsidRPr="000F54D0">
        <w:rPr>
          <w:sz w:val="28"/>
          <w:szCs w:val="28"/>
        </w:rPr>
        <w:t>. (дата обращения: 1</w:t>
      </w:r>
      <w:r w:rsidR="000F54D0">
        <w:rPr>
          <w:sz w:val="28"/>
          <w:szCs w:val="28"/>
        </w:rPr>
        <w:t>7</w:t>
      </w:r>
      <w:r w:rsidR="000F54D0" w:rsidRPr="000F54D0">
        <w:rPr>
          <w:sz w:val="28"/>
          <w:szCs w:val="28"/>
        </w:rPr>
        <w:t>.10.2015 г.)</w:t>
      </w:r>
    </w:p>
    <w:p w:rsidR="009D727B" w:rsidRPr="000F54D0" w:rsidRDefault="000F54D0" w:rsidP="009D727B">
      <w:pPr>
        <w:pStyle w:val="af0"/>
        <w:numPr>
          <w:ilvl w:val="0"/>
          <w:numId w:val="11"/>
        </w:numPr>
        <w:jc w:val="both"/>
        <w:rPr>
          <w:sz w:val="28"/>
          <w:szCs w:val="28"/>
        </w:rPr>
      </w:pPr>
      <w:r w:rsidRPr="000F54D0">
        <w:rPr>
          <w:sz w:val="28"/>
          <w:szCs w:val="28"/>
        </w:rPr>
        <w:t xml:space="preserve"> </w:t>
      </w:r>
      <w:r w:rsidR="00C41D3D" w:rsidRPr="000F54D0">
        <w:rPr>
          <w:sz w:val="28"/>
          <w:szCs w:val="28"/>
        </w:rPr>
        <w:t>Российская газета</w:t>
      </w:r>
      <w:r w:rsidR="00F36D07" w:rsidRPr="000F54D0">
        <w:rPr>
          <w:sz w:val="28"/>
          <w:szCs w:val="28"/>
        </w:rPr>
        <w:t xml:space="preserve"> </w:t>
      </w:r>
      <w:r w:rsidRPr="000F54D0">
        <w:rPr>
          <w:color w:val="000000"/>
          <w:sz w:val="28"/>
          <w:szCs w:val="28"/>
          <w:shd w:val="clear" w:color="auto" w:fill="FFFFFF"/>
        </w:rPr>
        <w:t>–</w:t>
      </w:r>
      <w:r w:rsidRPr="000F54D0">
        <w:rPr>
          <w:sz w:val="28"/>
          <w:szCs w:val="28"/>
        </w:rPr>
        <w:t xml:space="preserve"> URL: </w:t>
      </w:r>
      <w:hyperlink r:id="rId69" w:history="1">
        <w:r w:rsidR="00651A48" w:rsidRPr="000F54D0">
          <w:rPr>
            <w:rStyle w:val="a8"/>
            <w:color w:val="auto"/>
            <w:sz w:val="28"/>
            <w:szCs w:val="28"/>
            <w:u w:val="none"/>
          </w:rPr>
          <w:t>http://www.rg.ru/</w:t>
        </w:r>
      </w:hyperlink>
      <w:r w:rsidR="009D727B">
        <w:rPr>
          <w:sz w:val="28"/>
          <w:szCs w:val="28"/>
        </w:rPr>
        <w:t xml:space="preserve"> </w:t>
      </w:r>
      <w:r w:rsidR="009D727B" w:rsidRPr="000F54D0">
        <w:rPr>
          <w:sz w:val="28"/>
          <w:szCs w:val="28"/>
        </w:rPr>
        <w:t>(дата обращения: 1</w:t>
      </w:r>
      <w:r w:rsidR="009D727B">
        <w:rPr>
          <w:sz w:val="28"/>
          <w:szCs w:val="28"/>
        </w:rPr>
        <w:t>6</w:t>
      </w:r>
      <w:r w:rsidR="009D727B" w:rsidRPr="000F54D0">
        <w:rPr>
          <w:sz w:val="28"/>
          <w:szCs w:val="28"/>
        </w:rPr>
        <w:t>.10.2015 г.)</w:t>
      </w:r>
    </w:p>
    <w:p w:rsidR="00287DFB" w:rsidRPr="009D727B" w:rsidRDefault="00287DFB" w:rsidP="009D727B">
      <w:pPr>
        <w:ind w:left="360"/>
        <w:jc w:val="both"/>
        <w:rPr>
          <w:sz w:val="28"/>
          <w:szCs w:val="28"/>
        </w:rPr>
      </w:pPr>
    </w:p>
    <w:p w:rsidR="00651A48" w:rsidRPr="000E39E8" w:rsidRDefault="00651A48" w:rsidP="002E1942">
      <w:pPr>
        <w:spacing w:after="0"/>
        <w:rPr>
          <w:rFonts w:ascii="Times New Roman" w:hAnsi="Times New Roman" w:cs="Times New Roman"/>
          <w:sz w:val="28"/>
        </w:rPr>
      </w:pPr>
    </w:p>
    <w:sectPr w:rsidR="00651A48" w:rsidRPr="000E39E8" w:rsidSect="001D4FD6">
      <w:footerReference w:type="default" r:id="rId7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DB9" w:rsidRDefault="00146DB9" w:rsidP="00CF2190">
      <w:pPr>
        <w:spacing w:after="0" w:line="240" w:lineRule="auto"/>
      </w:pPr>
      <w:r>
        <w:separator/>
      </w:r>
    </w:p>
  </w:endnote>
  <w:endnote w:type="continuationSeparator" w:id="0">
    <w:p w:rsidR="00146DB9" w:rsidRDefault="00146DB9" w:rsidP="00CF2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8939"/>
      <w:docPartObj>
        <w:docPartGallery w:val="Page Numbers (Bottom of Page)"/>
        <w:docPartUnique/>
      </w:docPartObj>
    </w:sdtPr>
    <w:sdtEndPr/>
    <w:sdtContent>
      <w:p w:rsidR="00DD2ABE" w:rsidRDefault="00146DB9">
        <w:pPr>
          <w:pStyle w:val="a6"/>
          <w:jc w:val="right"/>
        </w:pPr>
        <w:r>
          <w:fldChar w:fldCharType="begin"/>
        </w:r>
        <w:r>
          <w:instrText xml:space="preserve"> PAGE   \* MERGEFORMAT </w:instrText>
        </w:r>
        <w:r>
          <w:fldChar w:fldCharType="separate"/>
        </w:r>
        <w:r w:rsidR="00D221B7">
          <w:rPr>
            <w:noProof/>
          </w:rPr>
          <w:t>2</w:t>
        </w:r>
        <w:r>
          <w:rPr>
            <w:noProof/>
          </w:rPr>
          <w:fldChar w:fldCharType="end"/>
        </w:r>
      </w:p>
    </w:sdtContent>
  </w:sdt>
  <w:p w:rsidR="00DD2ABE" w:rsidRDefault="00DD2AB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DB9" w:rsidRDefault="00146DB9" w:rsidP="00CF2190">
      <w:pPr>
        <w:spacing w:after="0" w:line="240" w:lineRule="auto"/>
      </w:pPr>
      <w:r>
        <w:separator/>
      </w:r>
    </w:p>
  </w:footnote>
  <w:footnote w:type="continuationSeparator" w:id="0">
    <w:p w:rsidR="00146DB9" w:rsidRDefault="00146DB9" w:rsidP="00CF21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51801"/>
    <w:multiLevelType w:val="hybridMultilevel"/>
    <w:tmpl w:val="E2C40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EE4B03"/>
    <w:multiLevelType w:val="hybridMultilevel"/>
    <w:tmpl w:val="DAF0D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6B2C4B"/>
    <w:multiLevelType w:val="multilevel"/>
    <w:tmpl w:val="E8800C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6E3A45"/>
    <w:multiLevelType w:val="multilevel"/>
    <w:tmpl w:val="3596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8641CD"/>
    <w:multiLevelType w:val="multilevel"/>
    <w:tmpl w:val="2A30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FB239F"/>
    <w:multiLevelType w:val="multilevel"/>
    <w:tmpl w:val="88FEE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A23ACB"/>
    <w:multiLevelType w:val="multilevel"/>
    <w:tmpl w:val="589856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6D1996"/>
    <w:multiLevelType w:val="multilevel"/>
    <w:tmpl w:val="B08E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414586"/>
    <w:multiLevelType w:val="multilevel"/>
    <w:tmpl w:val="F52A0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837E92"/>
    <w:multiLevelType w:val="multilevel"/>
    <w:tmpl w:val="DD047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3C786B"/>
    <w:multiLevelType w:val="multilevel"/>
    <w:tmpl w:val="062A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055812"/>
    <w:multiLevelType w:val="multilevel"/>
    <w:tmpl w:val="0CA4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E3179F"/>
    <w:multiLevelType w:val="multilevel"/>
    <w:tmpl w:val="D0584B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6"/>
  </w:num>
  <w:num w:numId="4">
    <w:abstractNumId w:val="7"/>
  </w:num>
  <w:num w:numId="5">
    <w:abstractNumId w:val="8"/>
  </w:num>
  <w:num w:numId="6">
    <w:abstractNumId w:val="11"/>
  </w:num>
  <w:num w:numId="7">
    <w:abstractNumId w:val="9"/>
  </w:num>
  <w:num w:numId="8">
    <w:abstractNumId w:val="10"/>
  </w:num>
  <w:num w:numId="9">
    <w:abstractNumId w:val="4"/>
  </w:num>
  <w:num w:numId="10">
    <w:abstractNumId w:val="3"/>
  </w:num>
  <w:num w:numId="11">
    <w:abstractNumId w:val="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F59F7"/>
    <w:rsid w:val="00001D10"/>
    <w:rsid w:val="00012859"/>
    <w:rsid w:val="00016BB2"/>
    <w:rsid w:val="0001715A"/>
    <w:rsid w:val="00021F99"/>
    <w:rsid w:val="00027DAB"/>
    <w:rsid w:val="0003097C"/>
    <w:rsid w:val="0003292F"/>
    <w:rsid w:val="00040F87"/>
    <w:rsid w:val="000473CE"/>
    <w:rsid w:val="00056399"/>
    <w:rsid w:val="000603DB"/>
    <w:rsid w:val="00061263"/>
    <w:rsid w:val="0006437F"/>
    <w:rsid w:val="00067BE6"/>
    <w:rsid w:val="00072B6C"/>
    <w:rsid w:val="000842C2"/>
    <w:rsid w:val="00084B4E"/>
    <w:rsid w:val="000925BA"/>
    <w:rsid w:val="00094C3F"/>
    <w:rsid w:val="00095EC9"/>
    <w:rsid w:val="000A208A"/>
    <w:rsid w:val="000A5BE6"/>
    <w:rsid w:val="000B6A04"/>
    <w:rsid w:val="000B7265"/>
    <w:rsid w:val="000E39E8"/>
    <w:rsid w:val="000F0F01"/>
    <w:rsid w:val="000F255E"/>
    <w:rsid w:val="000F372B"/>
    <w:rsid w:val="000F4C10"/>
    <w:rsid w:val="000F54D0"/>
    <w:rsid w:val="000F56D8"/>
    <w:rsid w:val="00102070"/>
    <w:rsid w:val="00103B40"/>
    <w:rsid w:val="00104204"/>
    <w:rsid w:val="001121AD"/>
    <w:rsid w:val="00113BE0"/>
    <w:rsid w:val="001229E8"/>
    <w:rsid w:val="001306A8"/>
    <w:rsid w:val="00135F50"/>
    <w:rsid w:val="00136387"/>
    <w:rsid w:val="00137090"/>
    <w:rsid w:val="001430AA"/>
    <w:rsid w:val="00144CF7"/>
    <w:rsid w:val="0014689A"/>
    <w:rsid w:val="00146DB9"/>
    <w:rsid w:val="001516CB"/>
    <w:rsid w:val="00151E15"/>
    <w:rsid w:val="00154028"/>
    <w:rsid w:val="001557D8"/>
    <w:rsid w:val="00155FF5"/>
    <w:rsid w:val="001609E0"/>
    <w:rsid w:val="00165A6E"/>
    <w:rsid w:val="00165B1D"/>
    <w:rsid w:val="00166DAB"/>
    <w:rsid w:val="001739DF"/>
    <w:rsid w:val="001742F3"/>
    <w:rsid w:val="00175DD1"/>
    <w:rsid w:val="00176130"/>
    <w:rsid w:val="00181D19"/>
    <w:rsid w:val="0018461F"/>
    <w:rsid w:val="0018678D"/>
    <w:rsid w:val="0019275E"/>
    <w:rsid w:val="001934E1"/>
    <w:rsid w:val="001A2021"/>
    <w:rsid w:val="001A49B2"/>
    <w:rsid w:val="001B0D7D"/>
    <w:rsid w:val="001B1424"/>
    <w:rsid w:val="001B4840"/>
    <w:rsid w:val="001B7056"/>
    <w:rsid w:val="001D0D20"/>
    <w:rsid w:val="001D14D2"/>
    <w:rsid w:val="001D4FD6"/>
    <w:rsid w:val="001D6A47"/>
    <w:rsid w:val="001E0DBF"/>
    <w:rsid w:val="001E284D"/>
    <w:rsid w:val="001F62D8"/>
    <w:rsid w:val="00204605"/>
    <w:rsid w:val="00210569"/>
    <w:rsid w:val="00212DFA"/>
    <w:rsid w:val="00224D26"/>
    <w:rsid w:val="00226B2C"/>
    <w:rsid w:val="002333A5"/>
    <w:rsid w:val="0023642A"/>
    <w:rsid w:val="00237301"/>
    <w:rsid w:val="00242584"/>
    <w:rsid w:val="00242732"/>
    <w:rsid w:val="002435E1"/>
    <w:rsid w:val="002442E9"/>
    <w:rsid w:val="00246B26"/>
    <w:rsid w:val="00246C74"/>
    <w:rsid w:val="0025129C"/>
    <w:rsid w:val="00252452"/>
    <w:rsid w:val="00253787"/>
    <w:rsid w:val="00253FA6"/>
    <w:rsid w:val="002554CE"/>
    <w:rsid w:val="00260E19"/>
    <w:rsid w:val="00264E34"/>
    <w:rsid w:val="00267A59"/>
    <w:rsid w:val="00271E7B"/>
    <w:rsid w:val="002749F0"/>
    <w:rsid w:val="002757EC"/>
    <w:rsid w:val="002772A4"/>
    <w:rsid w:val="00286903"/>
    <w:rsid w:val="00287464"/>
    <w:rsid w:val="00287DFB"/>
    <w:rsid w:val="00290D50"/>
    <w:rsid w:val="002A23DC"/>
    <w:rsid w:val="002A3554"/>
    <w:rsid w:val="002A4B3C"/>
    <w:rsid w:val="002A78D1"/>
    <w:rsid w:val="002C3074"/>
    <w:rsid w:val="002D1C4B"/>
    <w:rsid w:val="002D491C"/>
    <w:rsid w:val="002D53A4"/>
    <w:rsid w:val="002E06E4"/>
    <w:rsid w:val="002E1942"/>
    <w:rsid w:val="002E419C"/>
    <w:rsid w:val="002F1747"/>
    <w:rsid w:val="00306E24"/>
    <w:rsid w:val="00317EA0"/>
    <w:rsid w:val="00322407"/>
    <w:rsid w:val="00324FB6"/>
    <w:rsid w:val="003426EA"/>
    <w:rsid w:val="003461D8"/>
    <w:rsid w:val="003462CB"/>
    <w:rsid w:val="00350005"/>
    <w:rsid w:val="00350C30"/>
    <w:rsid w:val="003514A3"/>
    <w:rsid w:val="003605E9"/>
    <w:rsid w:val="0036519F"/>
    <w:rsid w:val="00373F74"/>
    <w:rsid w:val="003740AC"/>
    <w:rsid w:val="00376FAD"/>
    <w:rsid w:val="00377D37"/>
    <w:rsid w:val="003872A5"/>
    <w:rsid w:val="0039248F"/>
    <w:rsid w:val="003A4867"/>
    <w:rsid w:val="003A5408"/>
    <w:rsid w:val="003B0BDD"/>
    <w:rsid w:val="003B4D60"/>
    <w:rsid w:val="003B5436"/>
    <w:rsid w:val="003B5BF4"/>
    <w:rsid w:val="003B6B16"/>
    <w:rsid w:val="003C1664"/>
    <w:rsid w:val="003C1BC9"/>
    <w:rsid w:val="003C214F"/>
    <w:rsid w:val="003C6AD3"/>
    <w:rsid w:val="003C75AE"/>
    <w:rsid w:val="003E20F4"/>
    <w:rsid w:val="003E32BA"/>
    <w:rsid w:val="003E7348"/>
    <w:rsid w:val="003F3FEE"/>
    <w:rsid w:val="003F4D64"/>
    <w:rsid w:val="003F59F7"/>
    <w:rsid w:val="003F6917"/>
    <w:rsid w:val="0040137A"/>
    <w:rsid w:val="00402F89"/>
    <w:rsid w:val="00417954"/>
    <w:rsid w:val="004204C2"/>
    <w:rsid w:val="004241BE"/>
    <w:rsid w:val="00434352"/>
    <w:rsid w:val="0043573A"/>
    <w:rsid w:val="00440944"/>
    <w:rsid w:val="00441B98"/>
    <w:rsid w:val="004423FF"/>
    <w:rsid w:val="004508C9"/>
    <w:rsid w:val="004600D4"/>
    <w:rsid w:val="0046075C"/>
    <w:rsid w:val="004760AE"/>
    <w:rsid w:val="00486B00"/>
    <w:rsid w:val="00491B30"/>
    <w:rsid w:val="004920D2"/>
    <w:rsid w:val="004A01F6"/>
    <w:rsid w:val="004A249D"/>
    <w:rsid w:val="004A4B24"/>
    <w:rsid w:val="004A5F86"/>
    <w:rsid w:val="004B1EAE"/>
    <w:rsid w:val="004C487D"/>
    <w:rsid w:val="004C5732"/>
    <w:rsid w:val="004C5E14"/>
    <w:rsid w:val="004C70F0"/>
    <w:rsid w:val="004D5155"/>
    <w:rsid w:val="004D66CC"/>
    <w:rsid w:val="004E5039"/>
    <w:rsid w:val="004F02A1"/>
    <w:rsid w:val="004F1718"/>
    <w:rsid w:val="004F47E2"/>
    <w:rsid w:val="004F5098"/>
    <w:rsid w:val="004F7345"/>
    <w:rsid w:val="00507220"/>
    <w:rsid w:val="00514BE2"/>
    <w:rsid w:val="005241EB"/>
    <w:rsid w:val="0053096B"/>
    <w:rsid w:val="00537292"/>
    <w:rsid w:val="005379DB"/>
    <w:rsid w:val="00544300"/>
    <w:rsid w:val="005567A8"/>
    <w:rsid w:val="005607AD"/>
    <w:rsid w:val="0057365A"/>
    <w:rsid w:val="00574A2A"/>
    <w:rsid w:val="00575114"/>
    <w:rsid w:val="005754BF"/>
    <w:rsid w:val="00577B2D"/>
    <w:rsid w:val="00587BDF"/>
    <w:rsid w:val="00592D7B"/>
    <w:rsid w:val="00595071"/>
    <w:rsid w:val="005B1F74"/>
    <w:rsid w:val="005B2199"/>
    <w:rsid w:val="005B2F26"/>
    <w:rsid w:val="005B3C58"/>
    <w:rsid w:val="005B3CD8"/>
    <w:rsid w:val="005C1A6A"/>
    <w:rsid w:val="005C2005"/>
    <w:rsid w:val="005C2D78"/>
    <w:rsid w:val="005D4CC0"/>
    <w:rsid w:val="005E0166"/>
    <w:rsid w:val="005E0BC8"/>
    <w:rsid w:val="005E4D58"/>
    <w:rsid w:val="005F0B5F"/>
    <w:rsid w:val="005F1039"/>
    <w:rsid w:val="005F1C6B"/>
    <w:rsid w:val="005F24B2"/>
    <w:rsid w:val="005F2E76"/>
    <w:rsid w:val="005F48C6"/>
    <w:rsid w:val="005F5640"/>
    <w:rsid w:val="005F5731"/>
    <w:rsid w:val="005F5AC0"/>
    <w:rsid w:val="005F6D2F"/>
    <w:rsid w:val="005F7BA6"/>
    <w:rsid w:val="0060457D"/>
    <w:rsid w:val="006361E4"/>
    <w:rsid w:val="00644CAE"/>
    <w:rsid w:val="006462C9"/>
    <w:rsid w:val="00651A48"/>
    <w:rsid w:val="00655A2D"/>
    <w:rsid w:val="006600CD"/>
    <w:rsid w:val="00661AEB"/>
    <w:rsid w:val="00663CC6"/>
    <w:rsid w:val="00664652"/>
    <w:rsid w:val="006664EB"/>
    <w:rsid w:val="00673277"/>
    <w:rsid w:val="006928CA"/>
    <w:rsid w:val="00693139"/>
    <w:rsid w:val="00694B40"/>
    <w:rsid w:val="006975A1"/>
    <w:rsid w:val="006A6F16"/>
    <w:rsid w:val="006B5317"/>
    <w:rsid w:val="006C1220"/>
    <w:rsid w:val="006C1A4C"/>
    <w:rsid w:val="006C3928"/>
    <w:rsid w:val="006C4144"/>
    <w:rsid w:val="006C4DF4"/>
    <w:rsid w:val="006D13DD"/>
    <w:rsid w:val="006E045B"/>
    <w:rsid w:val="00703B25"/>
    <w:rsid w:val="00704434"/>
    <w:rsid w:val="0071683F"/>
    <w:rsid w:val="007177E0"/>
    <w:rsid w:val="007220AE"/>
    <w:rsid w:val="00722A7E"/>
    <w:rsid w:val="00724383"/>
    <w:rsid w:val="007332CC"/>
    <w:rsid w:val="00737B10"/>
    <w:rsid w:val="007457F0"/>
    <w:rsid w:val="00746558"/>
    <w:rsid w:val="00747236"/>
    <w:rsid w:val="0075163F"/>
    <w:rsid w:val="00751A39"/>
    <w:rsid w:val="0075387D"/>
    <w:rsid w:val="00755CED"/>
    <w:rsid w:val="00776798"/>
    <w:rsid w:val="0078218B"/>
    <w:rsid w:val="00793048"/>
    <w:rsid w:val="007A0B9E"/>
    <w:rsid w:val="007A3F3C"/>
    <w:rsid w:val="007A47CF"/>
    <w:rsid w:val="007A532C"/>
    <w:rsid w:val="007A5759"/>
    <w:rsid w:val="007A7F45"/>
    <w:rsid w:val="007C36AF"/>
    <w:rsid w:val="007D3B65"/>
    <w:rsid w:val="007D4677"/>
    <w:rsid w:val="007E64BE"/>
    <w:rsid w:val="007E692F"/>
    <w:rsid w:val="007F27AB"/>
    <w:rsid w:val="007F296A"/>
    <w:rsid w:val="00803FCC"/>
    <w:rsid w:val="00804416"/>
    <w:rsid w:val="00812797"/>
    <w:rsid w:val="008140A1"/>
    <w:rsid w:val="0081628F"/>
    <w:rsid w:val="008252F1"/>
    <w:rsid w:val="008261A6"/>
    <w:rsid w:val="00830A3A"/>
    <w:rsid w:val="00832115"/>
    <w:rsid w:val="00833C76"/>
    <w:rsid w:val="008456BA"/>
    <w:rsid w:val="00851AC3"/>
    <w:rsid w:val="00861A3E"/>
    <w:rsid w:val="00862F96"/>
    <w:rsid w:val="0086635C"/>
    <w:rsid w:val="008709A3"/>
    <w:rsid w:val="00870F2F"/>
    <w:rsid w:val="00871898"/>
    <w:rsid w:val="00872331"/>
    <w:rsid w:val="00881B80"/>
    <w:rsid w:val="00894C02"/>
    <w:rsid w:val="00895555"/>
    <w:rsid w:val="008A1491"/>
    <w:rsid w:val="008A2C67"/>
    <w:rsid w:val="008A435D"/>
    <w:rsid w:val="008B1394"/>
    <w:rsid w:val="008B5854"/>
    <w:rsid w:val="008C0560"/>
    <w:rsid w:val="008C7BBE"/>
    <w:rsid w:val="008D0CEB"/>
    <w:rsid w:val="008D18E1"/>
    <w:rsid w:val="008D2200"/>
    <w:rsid w:val="008D67E6"/>
    <w:rsid w:val="008E1D66"/>
    <w:rsid w:val="008E2ECF"/>
    <w:rsid w:val="008F54D0"/>
    <w:rsid w:val="00905314"/>
    <w:rsid w:val="00913BD3"/>
    <w:rsid w:val="00916BF5"/>
    <w:rsid w:val="0092064B"/>
    <w:rsid w:val="009233A0"/>
    <w:rsid w:val="009237F1"/>
    <w:rsid w:val="009238E0"/>
    <w:rsid w:val="00925B91"/>
    <w:rsid w:val="00925C08"/>
    <w:rsid w:val="00926C4D"/>
    <w:rsid w:val="009410F2"/>
    <w:rsid w:val="00941149"/>
    <w:rsid w:val="00941B00"/>
    <w:rsid w:val="00942062"/>
    <w:rsid w:val="0096015E"/>
    <w:rsid w:val="00966E82"/>
    <w:rsid w:val="009733DB"/>
    <w:rsid w:val="00973F4B"/>
    <w:rsid w:val="009757D1"/>
    <w:rsid w:val="00976ED8"/>
    <w:rsid w:val="0097731E"/>
    <w:rsid w:val="00977F99"/>
    <w:rsid w:val="009830BC"/>
    <w:rsid w:val="009838A7"/>
    <w:rsid w:val="009870B9"/>
    <w:rsid w:val="00992C0E"/>
    <w:rsid w:val="00993A75"/>
    <w:rsid w:val="009942BA"/>
    <w:rsid w:val="009A04DC"/>
    <w:rsid w:val="009A04E1"/>
    <w:rsid w:val="009A3F4D"/>
    <w:rsid w:val="009B09A1"/>
    <w:rsid w:val="009B2176"/>
    <w:rsid w:val="009B653C"/>
    <w:rsid w:val="009B78EF"/>
    <w:rsid w:val="009C3133"/>
    <w:rsid w:val="009C5925"/>
    <w:rsid w:val="009D67A4"/>
    <w:rsid w:val="009D727B"/>
    <w:rsid w:val="009E7AA9"/>
    <w:rsid w:val="009F28DB"/>
    <w:rsid w:val="009F2F0C"/>
    <w:rsid w:val="00A02ABE"/>
    <w:rsid w:val="00A03904"/>
    <w:rsid w:val="00A07C16"/>
    <w:rsid w:val="00A20A3E"/>
    <w:rsid w:val="00A20B9A"/>
    <w:rsid w:val="00A22CF3"/>
    <w:rsid w:val="00A236E8"/>
    <w:rsid w:val="00A236F0"/>
    <w:rsid w:val="00A26756"/>
    <w:rsid w:val="00A27243"/>
    <w:rsid w:val="00A30C32"/>
    <w:rsid w:val="00A345C9"/>
    <w:rsid w:val="00A360CC"/>
    <w:rsid w:val="00A432C7"/>
    <w:rsid w:val="00A433AB"/>
    <w:rsid w:val="00A446C2"/>
    <w:rsid w:val="00A46D3C"/>
    <w:rsid w:val="00A47940"/>
    <w:rsid w:val="00A556CB"/>
    <w:rsid w:val="00A62502"/>
    <w:rsid w:val="00A641DA"/>
    <w:rsid w:val="00A6711F"/>
    <w:rsid w:val="00A675C8"/>
    <w:rsid w:val="00A716FC"/>
    <w:rsid w:val="00A71B8F"/>
    <w:rsid w:val="00A732A7"/>
    <w:rsid w:val="00A73A6D"/>
    <w:rsid w:val="00A81E2B"/>
    <w:rsid w:val="00A86955"/>
    <w:rsid w:val="00A87091"/>
    <w:rsid w:val="00A92C07"/>
    <w:rsid w:val="00A9597A"/>
    <w:rsid w:val="00A96428"/>
    <w:rsid w:val="00A965CC"/>
    <w:rsid w:val="00AA0C4D"/>
    <w:rsid w:val="00AA212A"/>
    <w:rsid w:val="00AA2DCD"/>
    <w:rsid w:val="00AA3294"/>
    <w:rsid w:val="00AA6B27"/>
    <w:rsid w:val="00AA795C"/>
    <w:rsid w:val="00AB3AE2"/>
    <w:rsid w:val="00AC01AE"/>
    <w:rsid w:val="00AC0A27"/>
    <w:rsid w:val="00AC409E"/>
    <w:rsid w:val="00AC5BC1"/>
    <w:rsid w:val="00AD5729"/>
    <w:rsid w:val="00AD76FF"/>
    <w:rsid w:val="00AE3CB7"/>
    <w:rsid w:val="00AE5E99"/>
    <w:rsid w:val="00AF00C4"/>
    <w:rsid w:val="00AF2EBB"/>
    <w:rsid w:val="00B00834"/>
    <w:rsid w:val="00B06037"/>
    <w:rsid w:val="00B07E44"/>
    <w:rsid w:val="00B13C85"/>
    <w:rsid w:val="00B14DD2"/>
    <w:rsid w:val="00B16A56"/>
    <w:rsid w:val="00B1786C"/>
    <w:rsid w:val="00B233DD"/>
    <w:rsid w:val="00B367B4"/>
    <w:rsid w:val="00B3748F"/>
    <w:rsid w:val="00B3753A"/>
    <w:rsid w:val="00B5372F"/>
    <w:rsid w:val="00B610BE"/>
    <w:rsid w:val="00B632A1"/>
    <w:rsid w:val="00B65CAB"/>
    <w:rsid w:val="00B72CE9"/>
    <w:rsid w:val="00B74931"/>
    <w:rsid w:val="00B76E51"/>
    <w:rsid w:val="00B77B4A"/>
    <w:rsid w:val="00B85308"/>
    <w:rsid w:val="00B860E7"/>
    <w:rsid w:val="00B9325A"/>
    <w:rsid w:val="00B93D0A"/>
    <w:rsid w:val="00BA028A"/>
    <w:rsid w:val="00BB7128"/>
    <w:rsid w:val="00BB77B2"/>
    <w:rsid w:val="00BC7320"/>
    <w:rsid w:val="00BD516E"/>
    <w:rsid w:val="00BE2479"/>
    <w:rsid w:val="00BE7600"/>
    <w:rsid w:val="00BF13A6"/>
    <w:rsid w:val="00BF53F9"/>
    <w:rsid w:val="00BF698E"/>
    <w:rsid w:val="00C0419D"/>
    <w:rsid w:val="00C10877"/>
    <w:rsid w:val="00C12F71"/>
    <w:rsid w:val="00C23D9D"/>
    <w:rsid w:val="00C317BE"/>
    <w:rsid w:val="00C330B0"/>
    <w:rsid w:val="00C34CC4"/>
    <w:rsid w:val="00C351ED"/>
    <w:rsid w:val="00C3576F"/>
    <w:rsid w:val="00C41D3D"/>
    <w:rsid w:val="00C43F20"/>
    <w:rsid w:val="00C4538C"/>
    <w:rsid w:val="00C45605"/>
    <w:rsid w:val="00C46A7B"/>
    <w:rsid w:val="00C538A0"/>
    <w:rsid w:val="00C544A2"/>
    <w:rsid w:val="00C54722"/>
    <w:rsid w:val="00C57848"/>
    <w:rsid w:val="00C64C04"/>
    <w:rsid w:val="00C806D9"/>
    <w:rsid w:val="00C83418"/>
    <w:rsid w:val="00CA0061"/>
    <w:rsid w:val="00CA1ECE"/>
    <w:rsid w:val="00CA52E5"/>
    <w:rsid w:val="00CB3400"/>
    <w:rsid w:val="00CB5BC6"/>
    <w:rsid w:val="00CC1A08"/>
    <w:rsid w:val="00CC5114"/>
    <w:rsid w:val="00CC7A4C"/>
    <w:rsid w:val="00CD49F6"/>
    <w:rsid w:val="00CE12BD"/>
    <w:rsid w:val="00CE6487"/>
    <w:rsid w:val="00CF02C7"/>
    <w:rsid w:val="00CF2190"/>
    <w:rsid w:val="00D01778"/>
    <w:rsid w:val="00D0262E"/>
    <w:rsid w:val="00D14289"/>
    <w:rsid w:val="00D16682"/>
    <w:rsid w:val="00D221B7"/>
    <w:rsid w:val="00D22E40"/>
    <w:rsid w:val="00D2313D"/>
    <w:rsid w:val="00D30038"/>
    <w:rsid w:val="00D33A2F"/>
    <w:rsid w:val="00D34226"/>
    <w:rsid w:val="00D348B9"/>
    <w:rsid w:val="00D3578B"/>
    <w:rsid w:val="00D357F4"/>
    <w:rsid w:val="00D41DE7"/>
    <w:rsid w:val="00D44395"/>
    <w:rsid w:val="00D5006D"/>
    <w:rsid w:val="00D51432"/>
    <w:rsid w:val="00D5265D"/>
    <w:rsid w:val="00D710F3"/>
    <w:rsid w:val="00D73347"/>
    <w:rsid w:val="00D73916"/>
    <w:rsid w:val="00D805AE"/>
    <w:rsid w:val="00D822B4"/>
    <w:rsid w:val="00D824B4"/>
    <w:rsid w:val="00D84525"/>
    <w:rsid w:val="00D911CD"/>
    <w:rsid w:val="00D9488D"/>
    <w:rsid w:val="00DA0656"/>
    <w:rsid w:val="00DB25CB"/>
    <w:rsid w:val="00DB3F7E"/>
    <w:rsid w:val="00DB4342"/>
    <w:rsid w:val="00DB4405"/>
    <w:rsid w:val="00DB490F"/>
    <w:rsid w:val="00DB4F33"/>
    <w:rsid w:val="00DC7A26"/>
    <w:rsid w:val="00DD2ABE"/>
    <w:rsid w:val="00DE0D23"/>
    <w:rsid w:val="00DE1DD9"/>
    <w:rsid w:val="00DE6B89"/>
    <w:rsid w:val="00DF034D"/>
    <w:rsid w:val="00DF61D2"/>
    <w:rsid w:val="00E02059"/>
    <w:rsid w:val="00E04A36"/>
    <w:rsid w:val="00E04A7A"/>
    <w:rsid w:val="00E07117"/>
    <w:rsid w:val="00E10548"/>
    <w:rsid w:val="00E10D0C"/>
    <w:rsid w:val="00E12854"/>
    <w:rsid w:val="00E147E8"/>
    <w:rsid w:val="00E15F76"/>
    <w:rsid w:val="00E209A9"/>
    <w:rsid w:val="00E33633"/>
    <w:rsid w:val="00E346A4"/>
    <w:rsid w:val="00E348D4"/>
    <w:rsid w:val="00E35962"/>
    <w:rsid w:val="00E509C0"/>
    <w:rsid w:val="00E5646F"/>
    <w:rsid w:val="00E5702D"/>
    <w:rsid w:val="00E6200F"/>
    <w:rsid w:val="00E64A5E"/>
    <w:rsid w:val="00E700D0"/>
    <w:rsid w:val="00E7405D"/>
    <w:rsid w:val="00E74EC9"/>
    <w:rsid w:val="00E758A6"/>
    <w:rsid w:val="00E84B3E"/>
    <w:rsid w:val="00E85B8D"/>
    <w:rsid w:val="00E85B96"/>
    <w:rsid w:val="00E865C1"/>
    <w:rsid w:val="00E86AB9"/>
    <w:rsid w:val="00E870ED"/>
    <w:rsid w:val="00E919EA"/>
    <w:rsid w:val="00E94172"/>
    <w:rsid w:val="00EA25C5"/>
    <w:rsid w:val="00EA269D"/>
    <w:rsid w:val="00EA33FD"/>
    <w:rsid w:val="00EA5290"/>
    <w:rsid w:val="00EA6A56"/>
    <w:rsid w:val="00EB20A4"/>
    <w:rsid w:val="00EB596F"/>
    <w:rsid w:val="00EB7783"/>
    <w:rsid w:val="00ED0BC8"/>
    <w:rsid w:val="00ED2BC3"/>
    <w:rsid w:val="00EE1714"/>
    <w:rsid w:val="00EE58BE"/>
    <w:rsid w:val="00EF4DC2"/>
    <w:rsid w:val="00EF6163"/>
    <w:rsid w:val="00EF640F"/>
    <w:rsid w:val="00F01BA7"/>
    <w:rsid w:val="00F0412A"/>
    <w:rsid w:val="00F12F1B"/>
    <w:rsid w:val="00F238C2"/>
    <w:rsid w:val="00F25C45"/>
    <w:rsid w:val="00F25DAA"/>
    <w:rsid w:val="00F34F60"/>
    <w:rsid w:val="00F36D07"/>
    <w:rsid w:val="00F40700"/>
    <w:rsid w:val="00F40960"/>
    <w:rsid w:val="00F5218D"/>
    <w:rsid w:val="00F52305"/>
    <w:rsid w:val="00F53E65"/>
    <w:rsid w:val="00F54087"/>
    <w:rsid w:val="00F567EB"/>
    <w:rsid w:val="00F62738"/>
    <w:rsid w:val="00F62CA2"/>
    <w:rsid w:val="00F63CED"/>
    <w:rsid w:val="00F65187"/>
    <w:rsid w:val="00F72E2E"/>
    <w:rsid w:val="00F8052E"/>
    <w:rsid w:val="00F83B9F"/>
    <w:rsid w:val="00F8762B"/>
    <w:rsid w:val="00F93B11"/>
    <w:rsid w:val="00F96759"/>
    <w:rsid w:val="00F97D54"/>
    <w:rsid w:val="00FA74C2"/>
    <w:rsid w:val="00FB1DCE"/>
    <w:rsid w:val="00FB5B44"/>
    <w:rsid w:val="00FC1C99"/>
    <w:rsid w:val="00FC3030"/>
    <w:rsid w:val="00FC3805"/>
    <w:rsid w:val="00FD00E5"/>
    <w:rsid w:val="00FE3FDB"/>
    <w:rsid w:val="00FF4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9F7"/>
    <w:rPr>
      <w:rFonts w:eastAsiaTheme="minorEastAsia"/>
      <w:lang w:eastAsia="ru-RU"/>
    </w:rPr>
  </w:style>
  <w:style w:type="paragraph" w:styleId="1">
    <w:name w:val="heading 1"/>
    <w:basedOn w:val="a"/>
    <w:link w:val="10"/>
    <w:uiPriority w:val="9"/>
    <w:qFormat/>
    <w:rsid w:val="00EA25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7516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F174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348D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0">
    <w:name w:val="Style10"/>
    <w:basedOn w:val="a"/>
    <w:uiPriority w:val="99"/>
    <w:rsid w:val="003F59F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uiPriority w:val="99"/>
    <w:rsid w:val="003F59F7"/>
    <w:pPr>
      <w:widowControl w:val="0"/>
      <w:autoSpaceDE w:val="0"/>
      <w:autoSpaceDN w:val="0"/>
      <w:adjustRightInd w:val="0"/>
      <w:spacing w:after="0" w:line="250" w:lineRule="exact"/>
      <w:jc w:val="right"/>
    </w:pPr>
    <w:rPr>
      <w:rFonts w:ascii="Times New Roman" w:eastAsia="Times New Roman" w:hAnsi="Times New Roman" w:cs="Times New Roman"/>
      <w:sz w:val="24"/>
      <w:szCs w:val="24"/>
    </w:rPr>
  </w:style>
  <w:style w:type="paragraph" w:customStyle="1" w:styleId="Style19">
    <w:name w:val="Style19"/>
    <w:basedOn w:val="a"/>
    <w:uiPriority w:val="99"/>
    <w:rsid w:val="003F59F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5">
    <w:name w:val="Style25"/>
    <w:basedOn w:val="a"/>
    <w:uiPriority w:val="99"/>
    <w:rsid w:val="003F59F7"/>
    <w:pPr>
      <w:widowControl w:val="0"/>
      <w:autoSpaceDE w:val="0"/>
      <w:autoSpaceDN w:val="0"/>
      <w:adjustRightInd w:val="0"/>
      <w:spacing w:after="0" w:line="413" w:lineRule="exact"/>
      <w:ind w:hanging="1910"/>
    </w:pPr>
    <w:rPr>
      <w:rFonts w:ascii="Times New Roman" w:eastAsia="Times New Roman" w:hAnsi="Times New Roman" w:cs="Times New Roman"/>
      <w:sz w:val="24"/>
      <w:szCs w:val="24"/>
    </w:rPr>
  </w:style>
  <w:style w:type="paragraph" w:customStyle="1" w:styleId="Style26">
    <w:name w:val="Style26"/>
    <w:basedOn w:val="a"/>
    <w:uiPriority w:val="99"/>
    <w:rsid w:val="003F59F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8">
    <w:name w:val="Style28"/>
    <w:basedOn w:val="a"/>
    <w:uiPriority w:val="99"/>
    <w:rsid w:val="003F59F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7">
    <w:name w:val="Style37"/>
    <w:basedOn w:val="a"/>
    <w:uiPriority w:val="99"/>
    <w:rsid w:val="003F59F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9">
    <w:name w:val="Font Style49"/>
    <w:uiPriority w:val="99"/>
    <w:rsid w:val="003F59F7"/>
    <w:rPr>
      <w:rFonts w:ascii="Microsoft Sans Serif" w:hAnsi="Microsoft Sans Serif" w:cs="Microsoft Sans Serif"/>
      <w:b/>
      <w:bCs/>
      <w:color w:val="000000"/>
      <w:sz w:val="24"/>
      <w:szCs w:val="24"/>
    </w:rPr>
  </w:style>
  <w:style w:type="character" w:customStyle="1" w:styleId="FontStyle50">
    <w:name w:val="Font Style50"/>
    <w:uiPriority w:val="99"/>
    <w:rsid w:val="003F59F7"/>
    <w:rPr>
      <w:rFonts w:ascii="Microsoft Sans Serif" w:hAnsi="Microsoft Sans Serif" w:cs="Microsoft Sans Serif"/>
      <w:b/>
      <w:bCs/>
      <w:color w:val="000000"/>
      <w:sz w:val="20"/>
      <w:szCs w:val="20"/>
    </w:rPr>
  </w:style>
  <w:style w:type="character" w:customStyle="1" w:styleId="FontStyle51">
    <w:name w:val="Font Style51"/>
    <w:uiPriority w:val="99"/>
    <w:rsid w:val="003F59F7"/>
    <w:rPr>
      <w:rFonts w:ascii="Microsoft Sans Serif" w:hAnsi="Microsoft Sans Serif" w:cs="Microsoft Sans Serif"/>
      <w:color w:val="000000"/>
      <w:sz w:val="18"/>
      <w:szCs w:val="18"/>
    </w:rPr>
  </w:style>
  <w:style w:type="character" w:customStyle="1" w:styleId="FontStyle52">
    <w:name w:val="Font Style52"/>
    <w:uiPriority w:val="99"/>
    <w:rsid w:val="003F59F7"/>
    <w:rPr>
      <w:rFonts w:ascii="Microsoft Sans Serif" w:hAnsi="Microsoft Sans Serif" w:cs="Microsoft Sans Serif"/>
      <w:color w:val="000000"/>
      <w:sz w:val="10"/>
      <w:szCs w:val="10"/>
    </w:rPr>
  </w:style>
  <w:style w:type="character" w:customStyle="1" w:styleId="FontStyle53">
    <w:name w:val="Font Style53"/>
    <w:uiPriority w:val="99"/>
    <w:rsid w:val="003F59F7"/>
    <w:rPr>
      <w:rFonts w:ascii="Microsoft Sans Serif" w:hAnsi="Microsoft Sans Serif" w:cs="Microsoft Sans Serif"/>
      <w:b/>
      <w:bCs/>
      <w:color w:val="000000"/>
      <w:sz w:val="18"/>
      <w:szCs w:val="18"/>
    </w:rPr>
  </w:style>
  <w:style w:type="character" w:styleId="a3">
    <w:name w:val="Strong"/>
    <w:basedOn w:val="a0"/>
    <w:uiPriority w:val="22"/>
    <w:qFormat/>
    <w:rsid w:val="003F59F7"/>
    <w:rPr>
      <w:b/>
      <w:bCs/>
    </w:rPr>
  </w:style>
  <w:style w:type="paragraph" w:styleId="a4">
    <w:name w:val="header"/>
    <w:basedOn w:val="a"/>
    <w:link w:val="a5"/>
    <w:uiPriority w:val="99"/>
    <w:semiHidden/>
    <w:unhideWhenUsed/>
    <w:rsid w:val="00CF219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F2190"/>
    <w:rPr>
      <w:rFonts w:eastAsiaTheme="minorEastAsia"/>
      <w:lang w:eastAsia="ru-RU"/>
    </w:rPr>
  </w:style>
  <w:style w:type="paragraph" w:styleId="a6">
    <w:name w:val="footer"/>
    <w:basedOn w:val="a"/>
    <w:link w:val="a7"/>
    <w:uiPriority w:val="99"/>
    <w:unhideWhenUsed/>
    <w:rsid w:val="00CF219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F2190"/>
    <w:rPr>
      <w:rFonts w:eastAsiaTheme="minorEastAsia"/>
      <w:lang w:eastAsia="ru-RU"/>
    </w:rPr>
  </w:style>
  <w:style w:type="character" w:styleId="a8">
    <w:name w:val="Hyperlink"/>
    <w:basedOn w:val="a0"/>
    <w:uiPriority w:val="99"/>
    <w:unhideWhenUsed/>
    <w:rsid w:val="00673277"/>
    <w:rPr>
      <w:color w:val="0000FF" w:themeColor="hyperlink"/>
      <w:u w:val="single"/>
    </w:rPr>
  </w:style>
  <w:style w:type="paragraph" w:styleId="a9">
    <w:name w:val="Normal (Web)"/>
    <w:basedOn w:val="a"/>
    <w:uiPriority w:val="99"/>
    <w:unhideWhenUsed/>
    <w:rsid w:val="00067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EA25C5"/>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0E39E8"/>
  </w:style>
  <w:style w:type="paragraph" w:styleId="aa">
    <w:name w:val="footnote text"/>
    <w:basedOn w:val="a"/>
    <w:link w:val="ab"/>
    <w:uiPriority w:val="99"/>
    <w:semiHidden/>
    <w:unhideWhenUsed/>
    <w:rsid w:val="00D30038"/>
    <w:pPr>
      <w:spacing w:after="0" w:line="240" w:lineRule="auto"/>
    </w:pPr>
    <w:rPr>
      <w:sz w:val="20"/>
      <w:szCs w:val="20"/>
    </w:rPr>
  </w:style>
  <w:style w:type="character" w:customStyle="1" w:styleId="ab">
    <w:name w:val="Текст сноски Знак"/>
    <w:basedOn w:val="a0"/>
    <w:link w:val="aa"/>
    <w:uiPriority w:val="99"/>
    <w:semiHidden/>
    <w:rsid w:val="00D30038"/>
    <w:rPr>
      <w:rFonts w:eastAsiaTheme="minorEastAsia"/>
      <w:sz w:val="20"/>
      <w:szCs w:val="20"/>
      <w:lang w:eastAsia="ru-RU"/>
    </w:rPr>
  </w:style>
  <w:style w:type="character" w:styleId="ac">
    <w:name w:val="footnote reference"/>
    <w:basedOn w:val="a0"/>
    <w:uiPriority w:val="99"/>
    <w:semiHidden/>
    <w:unhideWhenUsed/>
    <w:rsid w:val="00D30038"/>
    <w:rPr>
      <w:vertAlign w:val="superscript"/>
    </w:rPr>
  </w:style>
  <w:style w:type="character" w:customStyle="1" w:styleId="40">
    <w:name w:val="Заголовок 4 Знак"/>
    <w:basedOn w:val="a0"/>
    <w:link w:val="4"/>
    <w:uiPriority w:val="9"/>
    <w:semiHidden/>
    <w:rsid w:val="00E348D4"/>
    <w:rPr>
      <w:rFonts w:asciiTheme="majorHAnsi" w:eastAsiaTheme="majorEastAsia" w:hAnsiTheme="majorHAnsi" w:cstheme="majorBidi"/>
      <w:b/>
      <w:bCs/>
      <w:i/>
      <w:iCs/>
      <w:color w:val="4F81BD" w:themeColor="accent1"/>
      <w:lang w:eastAsia="ru-RU"/>
    </w:rPr>
  </w:style>
  <w:style w:type="paragraph" w:styleId="ad">
    <w:name w:val="Balloon Text"/>
    <w:basedOn w:val="a"/>
    <w:link w:val="ae"/>
    <w:uiPriority w:val="99"/>
    <w:semiHidden/>
    <w:unhideWhenUsed/>
    <w:rsid w:val="00A6711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6711F"/>
    <w:rPr>
      <w:rFonts w:ascii="Tahoma" w:eastAsiaTheme="minorEastAsia" w:hAnsi="Tahoma" w:cs="Tahoma"/>
      <w:sz w:val="16"/>
      <w:szCs w:val="16"/>
      <w:lang w:eastAsia="ru-RU"/>
    </w:rPr>
  </w:style>
  <w:style w:type="character" w:customStyle="1" w:styleId="20">
    <w:name w:val="Заголовок 2 Знак"/>
    <w:basedOn w:val="a0"/>
    <w:link w:val="2"/>
    <w:uiPriority w:val="9"/>
    <w:rsid w:val="0075163F"/>
    <w:rPr>
      <w:rFonts w:asciiTheme="majorHAnsi" w:eastAsiaTheme="majorEastAsia" w:hAnsiTheme="majorHAnsi" w:cstheme="majorBidi"/>
      <w:b/>
      <w:bCs/>
      <w:color w:val="4F81BD" w:themeColor="accent1"/>
      <w:sz w:val="26"/>
      <w:szCs w:val="26"/>
      <w:lang w:eastAsia="ru-RU"/>
    </w:rPr>
  </w:style>
  <w:style w:type="paragraph" w:styleId="af">
    <w:name w:val="TOC Heading"/>
    <w:basedOn w:val="1"/>
    <w:next w:val="a"/>
    <w:uiPriority w:val="39"/>
    <w:semiHidden/>
    <w:unhideWhenUsed/>
    <w:qFormat/>
    <w:rsid w:val="00E6200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rsid w:val="00E6200F"/>
    <w:pPr>
      <w:spacing w:after="100"/>
    </w:pPr>
  </w:style>
  <w:style w:type="paragraph" w:styleId="af0">
    <w:name w:val="List Paragraph"/>
    <w:basedOn w:val="a"/>
    <w:uiPriority w:val="34"/>
    <w:qFormat/>
    <w:rsid w:val="00094C3F"/>
    <w:pPr>
      <w:overflowPunct w:val="0"/>
      <w:autoSpaceDE w:val="0"/>
      <w:autoSpaceDN w:val="0"/>
      <w:adjustRightInd w:val="0"/>
      <w:spacing w:after="0" w:line="360" w:lineRule="auto"/>
      <w:ind w:left="720"/>
      <w:contextualSpacing/>
      <w:textAlignment w:val="baseline"/>
    </w:pPr>
    <w:rPr>
      <w:rFonts w:ascii="Times New Roman" w:eastAsia="Times New Roman" w:hAnsi="Times New Roman" w:cs="Times New Roman"/>
      <w:sz w:val="20"/>
      <w:szCs w:val="20"/>
    </w:rPr>
  </w:style>
  <w:style w:type="character" w:customStyle="1" w:styleId="blk">
    <w:name w:val="blk"/>
    <w:basedOn w:val="a0"/>
    <w:rsid w:val="00E509C0"/>
  </w:style>
  <w:style w:type="table" w:styleId="af1">
    <w:name w:val="Table Grid"/>
    <w:basedOn w:val="a1"/>
    <w:uiPriority w:val="59"/>
    <w:rsid w:val="003462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Placeholder Text"/>
    <w:basedOn w:val="a0"/>
    <w:uiPriority w:val="99"/>
    <w:semiHidden/>
    <w:rsid w:val="009733DB"/>
    <w:rPr>
      <w:color w:val="808080"/>
    </w:rPr>
  </w:style>
  <w:style w:type="character" w:customStyle="1" w:styleId="30">
    <w:name w:val="Заголовок 3 Знак"/>
    <w:basedOn w:val="a0"/>
    <w:link w:val="3"/>
    <w:uiPriority w:val="9"/>
    <w:semiHidden/>
    <w:rsid w:val="002F1747"/>
    <w:rPr>
      <w:rFonts w:asciiTheme="majorHAnsi" w:eastAsiaTheme="majorEastAsia" w:hAnsiTheme="majorHAnsi" w:cstheme="majorBidi"/>
      <w:b/>
      <w:bCs/>
      <w:color w:val="4F81BD" w:themeColor="accent1"/>
      <w:lang w:eastAsia="ru-RU"/>
    </w:rPr>
  </w:style>
  <w:style w:type="character" w:customStyle="1" w:styleId="noprint">
    <w:name w:val="noprint"/>
    <w:basedOn w:val="a0"/>
    <w:rsid w:val="00B77B4A"/>
  </w:style>
  <w:style w:type="paragraph" w:customStyle="1" w:styleId="headertext">
    <w:name w:val="headertext"/>
    <w:basedOn w:val="a"/>
    <w:rsid w:val="00803F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803FC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2945">
      <w:bodyDiv w:val="1"/>
      <w:marLeft w:val="0"/>
      <w:marRight w:val="0"/>
      <w:marTop w:val="0"/>
      <w:marBottom w:val="0"/>
      <w:divBdr>
        <w:top w:val="none" w:sz="0" w:space="0" w:color="auto"/>
        <w:left w:val="none" w:sz="0" w:space="0" w:color="auto"/>
        <w:bottom w:val="none" w:sz="0" w:space="0" w:color="auto"/>
        <w:right w:val="none" w:sz="0" w:space="0" w:color="auto"/>
      </w:divBdr>
    </w:div>
    <w:div w:id="102307270">
      <w:bodyDiv w:val="1"/>
      <w:marLeft w:val="0"/>
      <w:marRight w:val="0"/>
      <w:marTop w:val="0"/>
      <w:marBottom w:val="0"/>
      <w:divBdr>
        <w:top w:val="none" w:sz="0" w:space="0" w:color="auto"/>
        <w:left w:val="none" w:sz="0" w:space="0" w:color="auto"/>
        <w:bottom w:val="none" w:sz="0" w:space="0" w:color="auto"/>
        <w:right w:val="none" w:sz="0" w:space="0" w:color="auto"/>
      </w:divBdr>
    </w:div>
    <w:div w:id="176042700">
      <w:bodyDiv w:val="1"/>
      <w:marLeft w:val="0"/>
      <w:marRight w:val="0"/>
      <w:marTop w:val="0"/>
      <w:marBottom w:val="0"/>
      <w:divBdr>
        <w:top w:val="none" w:sz="0" w:space="0" w:color="auto"/>
        <w:left w:val="none" w:sz="0" w:space="0" w:color="auto"/>
        <w:bottom w:val="none" w:sz="0" w:space="0" w:color="auto"/>
        <w:right w:val="none" w:sz="0" w:space="0" w:color="auto"/>
      </w:divBdr>
    </w:div>
    <w:div w:id="216164810">
      <w:bodyDiv w:val="1"/>
      <w:marLeft w:val="0"/>
      <w:marRight w:val="0"/>
      <w:marTop w:val="0"/>
      <w:marBottom w:val="0"/>
      <w:divBdr>
        <w:top w:val="none" w:sz="0" w:space="0" w:color="auto"/>
        <w:left w:val="none" w:sz="0" w:space="0" w:color="auto"/>
        <w:bottom w:val="none" w:sz="0" w:space="0" w:color="auto"/>
        <w:right w:val="none" w:sz="0" w:space="0" w:color="auto"/>
      </w:divBdr>
    </w:div>
    <w:div w:id="241835597">
      <w:bodyDiv w:val="1"/>
      <w:marLeft w:val="0"/>
      <w:marRight w:val="0"/>
      <w:marTop w:val="0"/>
      <w:marBottom w:val="0"/>
      <w:divBdr>
        <w:top w:val="none" w:sz="0" w:space="0" w:color="auto"/>
        <w:left w:val="none" w:sz="0" w:space="0" w:color="auto"/>
        <w:bottom w:val="none" w:sz="0" w:space="0" w:color="auto"/>
        <w:right w:val="none" w:sz="0" w:space="0" w:color="auto"/>
      </w:divBdr>
    </w:div>
    <w:div w:id="316303573">
      <w:bodyDiv w:val="1"/>
      <w:marLeft w:val="0"/>
      <w:marRight w:val="0"/>
      <w:marTop w:val="0"/>
      <w:marBottom w:val="0"/>
      <w:divBdr>
        <w:top w:val="none" w:sz="0" w:space="0" w:color="auto"/>
        <w:left w:val="none" w:sz="0" w:space="0" w:color="auto"/>
        <w:bottom w:val="none" w:sz="0" w:space="0" w:color="auto"/>
        <w:right w:val="none" w:sz="0" w:space="0" w:color="auto"/>
      </w:divBdr>
    </w:div>
    <w:div w:id="320619462">
      <w:bodyDiv w:val="1"/>
      <w:marLeft w:val="0"/>
      <w:marRight w:val="0"/>
      <w:marTop w:val="0"/>
      <w:marBottom w:val="0"/>
      <w:divBdr>
        <w:top w:val="none" w:sz="0" w:space="0" w:color="auto"/>
        <w:left w:val="none" w:sz="0" w:space="0" w:color="auto"/>
        <w:bottom w:val="none" w:sz="0" w:space="0" w:color="auto"/>
        <w:right w:val="none" w:sz="0" w:space="0" w:color="auto"/>
      </w:divBdr>
    </w:div>
    <w:div w:id="373844883">
      <w:bodyDiv w:val="1"/>
      <w:marLeft w:val="0"/>
      <w:marRight w:val="0"/>
      <w:marTop w:val="0"/>
      <w:marBottom w:val="0"/>
      <w:divBdr>
        <w:top w:val="none" w:sz="0" w:space="0" w:color="auto"/>
        <w:left w:val="none" w:sz="0" w:space="0" w:color="auto"/>
        <w:bottom w:val="none" w:sz="0" w:space="0" w:color="auto"/>
        <w:right w:val="none" w:sz="0" w:space="0" w:color="auto"/>
      </w:divBdr>
    </w:div>
    <w:div w:id="491213642">
      <w:bodyDiv w:val="1"/>
      <w:marLeft w:val="0"/>
      <w:marRight w:val="0"/>
      <w:marTop w:val="0"/>
      <w:marBottom w:val="0"/>
      <w:divBdr>
        <w:top w:val="none" w:sz="0" w:space="0" w:color="auto"/>
        <w:left w:val="none" w:sz="0" w:space="0" w:color="auto"/>
        <w:bottom w:val="none" w:sz="0" w:space="0" w:color="auto"/>
        <w:right w:val="none" w:sz="0" w:space="0" w:color="auto"/>
      </w:divBdr>
    </w:div>
    <w:div w:id="584386887">
      <w:bodyDiv w:val="1"/>
      <w:marLeft w:val="0"/>
      <w:marRight w:val="0"/>
      <w:marTop w:val="0"/>
      <w:marBottom w:val="0"/>
      <w:divBdr>
        <w:top w:val="none" w:sz="0" w:space="0" w:color="auto"/>
        <w:left w:val="none" w:sz="0" w:space="0" w:color="auto"/>
        <w:bottom w:val="none" w:sz="0" w:space="0" w:color="auto"/>
        <w:right w:val="none" w:sz="0" w:space="0" w:color="auto"/>
      </w:divBdr>
    </w:div>
    <w:div w:id="612977813">
      <w:bodyDiv w:val="1"/>
      <w:marLeft w:val="0"/>
      <w:marRight w:val="0"/>
      <w:marTop w:val="0"/>
      <w:marBottom w:val="0"/>
      <w:divBdr>
        <w:top w:val="none" w:sz="0" w:space="0" w:color="auto"/>
        <w:left w:val="none" w:sz="0" w:space="0" w:color="auto"/>
        <w:bottom w:val="none" w:sz="0" w:space="0" w:color="auto"/>
        <w:right w:val="none" w:sz="0" w:space="0" w:color="auto"/>
      </w:divBdr>
    </w:div>
    <w:div w:id="666397573">
      <w:bodyDiv w:val="1"/>
      <w:marLeft w:val="0"/>
      <w:marRight w:val="0"/>
      <w:marTop w:val="0"/>
      <w:marBottom w:val="0"/>
      <w:divBdr>
        <w:top w:val="none" w:sz="0" w:space="0" w:color="auto"/>
        <w:left w:val="none" w:sz="0" w:space="0" w:color="auto"/>
        <w:bottom w:val="none" w:sz="0" w:space="0" w:color="auto"/>
        <w:right w:val="none" w:sz="0" w:space="0" w:color="auto"/>
      </w:divBdr>
    </w:div>
    <w:div w:id="680552466">
      <w:bodyDiv w:val="1"/>
      <w:marLeft w:val="0"/>
      <w:marRight w:val="0"/>
      <w:marTop w:val="0"/>
      <w:marBottom w:val="0"/>
      <w:divBdr>
        <w:top w:val="none" w:sz="0" w:space="0" w:color="auto"/>
        <w:left w:val="none" w:sz="0" w:space="0" w:color="auto"/>
        <w:bottom w:val="none" w:sz="0" w:space="0" w:color="auto"/>
        <w:right w:val="none" w:sz="0" w:space="0" w:color="auto"/>
      </w:divBdr>
    </w:div>
    <w:div w:id="688528968">
      <w:bodyDiv w:val="1"/>
      <w:marLeft w:val="0"/>
      <w:marRight w:val="0"/>
      <w:marTop w:val="0"/>
      <w:marBottom w:val="0"/>
      <w:divBdr>
        <w:top w:val="none" w:sz="0" w:space="0" w:color="auto"/>
        <w:left w:val="none" w:sz="0" w:space="0" w:color="auto"/>
        <w:bottom w:val="none" w:sz="0" w:space="0" w:color="auto"/>
        <w:right w:val="none" w:sz="0" w:space="0" w:color="auto"/>
      </w:divBdr>
    </w:div>
    <w:div w:id="748814410">
      <w:bodyDiv w:val="1"/>
      <w:marLeft w:val="0"/>
      <w:marRight w:val="0"/>
      <w:marTop w:val="0"/>
      <w:marBottom w:val="0"/>
      <w:divBdr>
        <w:top w:val="none" w:sz="0" w:space="0" w:color="auto"/>
        <w:left w:val="none" w:sz="0" w:space="0" w:color="auto"/>
        <w:bottom w:val="none" w:sz="0" w:space="0" w:color="auto"/>
        <w:right w:val="none" w:sz="0" w:space="0" w:color="auto"/>
      </w:divBdr>
    </w:div>
    <w:div w:id="781800338">
      <w:bodyDiv w:val="1"/>
      <w:marLeft w:val="0"/>
      <w:marRight w:val="0"/>
      <w:marTop w:val="0"/>
      <w:marBottom w:val="0"/>
      <w:divBdr>
        <w:top w:val="none" w:sz="0" w:space="0" w:color="auto"/>
        <w:left w:val="none" w:sz="0" w:space="0" w:color="auto"/>
        <w:bottom w:val="none" w:sz="0" w:space="0" w:color="auto"/>
        <w:right w:val="none" w:sz="0" w:space="0" w:color="auto"/>
      </w:divBdr>
    </w:div>
    <w:div w:id="789516542">
      <w:bodyDiv w:val="1"/>
      <w:marLeft w:val="0"/>
      <w:marRight w:val="0"/>
      <w:marTop w:val="0"/>
      <w:marBottom w:val="0"/>
      <w:divBdr>
        <w:top w:val="none" w:sz="0" w:space="0" w:color="auto"/>
        <w:left w:val="none" w:sz="0" w:space="0" w:color="auto"/>
        <w:bottom w:val="none" w:sz="0" w:space="0" w:color="auto"/>
        <w:right w:val="none" w:sz="0" w:space="0" w:color="auto"/>
      </w:divBdr>
    </w:div>
    <w:div w:id="794519736">
      <w:bodyDiv w:val="1"/>
      <w:marLeft w:val="0"/>
      <w:marRight w:val="0"/>
      <w:marTop w:val="0"/>
      <w:marBottom w:val="0"/>
      <w:divBdr>
        <w:top w:val="none" w:sz="0" w:space="0" w:color="auto"/>
        <w:left w:val="none" w:sz="0" w:space="0" w:color="auto"/>
        <w:bottom w:val="none" w:sz="0" w:space="0" w:color="auto"/>
        <w:right w:val="none" w:sz="0" w:space="0" w:color="auto"/>
      </w:divBdr>
      <w:divsChild>
        <w:div w:id="1753114806">
          <w:marLeft w:val="0"/>
          <w:marRight w:val="0"/>
          <w:marTop w:val="0"/>
          <w:marBottom w:val="0"/>
          <w:divBdr>
            <w:top w:val="none" w:sz="0" w:space="0" w:color="auto"/>
            <w:left w:val="none" w:sz="0" w:space="0" w:color="auto"/>
            <w:bottom w:val="none" w:sz="0" w:space="0" w:color="auto"/>
            <w:right w:val="none" w:sz="0" w:space="0" w:color="auto"/>
          </w:divBdr>
        </w:div>
      </w:divsChild>
    </w:div>
    <w:div w:id="804813935">
      <w:bodyDiv w:val="1"/>
      <w:marLeft w:val="0"/>
      <w:marRight w:val="0"/>
      <w:marTop w:val="0"/>
      <w:marBottom w:val="0"/>
      <w:divBdr>
        <w:top w:val="none" w:sz="0" w:space="0" w:color="auto"/>
        <w:left w:val="none" w:sz="0" w:space="0" w:color="auto"/>
        <w:bottom w:val="none" w:sz="0" w:space="0" w:color="auto"/>
        <w:right w:val="none" w:sz="0" w:space="0" w:color="auto"/>
      </w:divBdr>
    </w:div>
    <w:div w:id="895240743">
      <w:bodyDiv w:val="1"/>
      <w:marLeft w:val="0"/>
      <w:marRight w:val="0"/>
      <w:marTop w:val="0"/>
      <w:marBottom w:val="0"/>
      <w:divBdr>
        <w:top w:val="none" w:sz="0" w:space="0" w:color="auto"/>
        <w:left w:val="none" w:sz="0" w:space="0" w:color="auto"/>
        <w:bottom w:val="none" w:sz="0" w:space="0" w:color="auto"/>
        <w:right w:val="none" w:sz="0" w:space="0" w:color="auto"/>
      </w:divBdr>
    </w:div>
    <w:div w:id="895549559">
      <w:bodyDiv w:val="1"/>
      <w:marLeft w:val="0"/>
      <w:marRight w:val="0"/>
      <w:marTop w:val="0"/>
      <w:marBottom w:val="0"/>
      <w:divBdr>
        <w:top w:val="none" w:sz="0" w:space="0" w:color="auto"/>
        <w:left w:val="none" w:sz="0" w:space="0" w:color="auto"/>
        <w:bottom w:val="none" w:sz="0" w:space="0" w:color="auto"/>
        <w:right w:val="none" w:sz="0" w:space="0" w:color="auto"/>
      </w:divBdr>
      <w:divsChild>
        <w:div w:id="1867601337">
          <w:marLeft w:val="0"/>
          <w:marRight w:val="0"/>
          <w:marTop w:val="0"/>
          <w:marBottom w:val="0"/>
          <w:divBdr>
            <w:top w:val="none" w:sz="0" w:space="0" w:color="auto"/>
            <w:left w:val="none" w:sz="0" w:space="0" w:color="auto"/>
            <w:bottom w:val="none" w:sz="0" w:space="0" w:color="auto"/>
            <w:right w:val="none" w:sz="0" w:space="0" w:color="auto"/>
          </w:divBdr>
        </w:div>
      </w:divsChild>
    </w:div>
    <w:div w:id="1052265313">
      <w:bodyDiv w:val="1"/>
      <w:marLeft w:val="0"/>
      <w:marRight w:val="0"/>
      <w:marTop w:val="0"/>
      <w:marBottom w:val="0"/>
      <w:divBdr>
        <w:top w:val="none" w:sz="0" w:space="0" w:color="auto"/>
        <w:left w:val="none" w:sz="0" w:space="0" w:color="auto"/>
        <w:bottom w:val="none" w:sz="0" w:space="0" w:color="auto"/>
        <w:right w:val="none" w:sz="0" w:space="0" w:color="auto"/>
      </w:divBdr>
    </w:div>
    <w:div w:id="1106996132">
      <w:bodyDiv w:val="1"/>
      <w:marLeft w:val="0"/>
      <w:marRight w:val="0"/>
      <w:marTop w:val="0"/>
      <w:marBottom w:val="0"/>
      <w:divBdr>
        <w:top w:val="none" w:sz="0" w:space="0" w:color="auto"/>
        <w:left w:val="none" w:sz="0" w:space="0" w:color="auto"/>
        <w:bottom w:val="none" w:sz="0" w:space="0" w:color="auto"/>
        <w:right w:val="none" w:sz="0" w:space="0" w:color="auto"/>
      </w:divBdr>
    </w:div>
    <w:div w:id="1127627776">
      <w:bodyDiv w:val="1"/>
      <w:marLeft w:val="0"/>
      <w:marRight w:val="0"/>
      <w:marTop w:val="0"/>
      <w:marBottom w:val="0"/>
      <w:divBdr>
        <w:top w:val="none" w:sz="0" w:space="0" w:color="auto"/>
        <w:left w:val="none" w:sz="0" w:space="0" w:color="auto"/>
        <w:bottom w:val="none" w:sz="0" w:space="0" w:color="auto"/>
        <w:right w:val="none" w:sz="0" w:space="0" w:color="auto"/>
      </w:divBdr>
    </w:div>
    <w:div w:id="1162938604">
      <w:bodyDiv w:val="1"/>
      <w:marLeft w:val="0"/>
      <w:marRight w:val="0"/>
      <w:marTop w:val="0"/>
      <w:marBottom w:val="0"/>
      <w:divBdr>
        <w:top w:val="none" w:sz="0" w:space="0" w:color="auto"/>
        <w:left w:val="none" w:sz="0" w:space="0" w:color="auto"/>
        <w:bottom w:val="none" w:sz="0" w:space="0" w:color="auto"/>
        <w:right w:val="none" w:sz="0" w:space="0" w:color="auto"/>
      </w:divBdr>
    </w:div>
    <w:div w:id="1208369943">
      <w:bodyDiv w:val="1"/>
      <w:marLeft w:val="0"/>
      <w:marRight w:val="0"/>
      <w:marTop w:val="0"/>
      <w:marBottom w:val="0"/>
      <w:divBdr>
        <w:top w:val="none" w:sz="0" w:space="0" w:color="auto"/>
        <w:left w:val="none" w:sz="0" w:space="0" w:color="auto"/>
        <w:bottom w:val="none" w:sz="0" w:space="0" w:color="auto"/>
        <w:right w:val="none" w:sz="0" w:space="0" w:color="auto"/>
      </w:divBdr>
    </w:div>
    <w:div w:id="1221087983">
      <w:bodyDiv w:val="1"/>
      <w:marLeft w:val="0"/>
      <w:marRight w:val="0"/>
      <w:marTop w:val="0"/>
      <w:marBottom w:val="0"/>
      <w:divBdr>
        <w:top w:val="none" w:sz="0" w:space="0" w:color="auto"/>
        <w:left w:val="none" w:sz="0" w:space="0" w:color="auto"/>
        <w:bottom w:val="none" w:sz="0" w:space="0" w:color="auto"/>
        <w:right w:val="none" w:sz="0" w:space="0" w:color="auto"/>
      </w:divBdr>
    </w:div>
    <w:div w:id="1252467977">
      <w:bodyDiv w:val="1"/>
      <w:marLeft w:val="0"/>
      <w:marRight w:val="0"/>
      <w:marTop w:val="0"/>
      <w:marBottom w:val="0"/>
      <w:divBdr>
        <w:top w:val="none" w:sz="0" w:space="0" w:color="auto"/>
        <w:left w:val="none" w:sz="0" w:space="0" w:color="auto"/>
        <w:bottom w:val="none" w:sz="0" w:space="0" w:color="auto"/>
        <w:right w:val="none" w:sz="0" w:space="0" w:color="auto"/>
      </w:divBdr>
    </w:div>
    <w:div w:id="1300724817">
      <w:bodyDiv w:val="1"/>
      <w:marLeft w:val="0"/>
      <w:marRight w:val="0"/>
      <w:marTop w:val="0"/>
      <w:marBottom w:val="0"/>
      <w:divBdr>
        <w:top w:val="none" w:sz="0" w:space="0" w:color="auto"/>
        <w:left w:val="none" w:sz="0" w:space="0" w:color="auto"/>
        <w:bottom w:val="none" w:sz="0" w:space="0" w:color="auto"/>
        <w:right w:val="none" w:sz="0" w:space="0" w:color="auto"/>
      </w:divBdr>
    </w:div>
    <w:div w:id="1335720914">
      <w:bodyDiv w:val="1"/>
      <w:marLeft w:val="0"/>
      <w:marRight w:val="0"/>
      <w:marTop w:val="0"/>
      <w:marBottom w:val="0"/>
      <w:divBdr>
        <w:top w:val="none" w:sz="0" w:space="0" w:color="auto"/>
        <w:left w:val="none" w:sz="0" w:space="0" w:color="auto"/>
        <w:bottom w:val="none" w:sz="0" w:space="0" w:color="auto"/>
        <w:right w:val="none" w:sz="0" w:space="0" w:color="auto"/>
      </w:divBdr>
    </w:div>
    <w:div w:id="1386300082">
      <w:bodyDiv w:val="1"/>
      <w:marLeft w:val="0"/>
      <w:marRight w:val="0"/>
      <w:marTop w:val="0"/>
      <w:marBottom w:val="0"/>
      <w:divBdr>
        <w:top w:val="none" w:sz="0" w:space="0" w:color="auto"/>
        <w:left w:val="none" w:sz="0" w:space="0" w:color="auto"/>
        <w:bottom w:val="none" w:sz="0" w:space="0" w:color="auto"/>
        <w:right w:val="none" w:sz="0" w:space="0" w:color="auto"/>
      </w:divBdr>
    </w:div>
    <w:div w:id="1399597514">
      <w:bodyDiv w:val="1"/>
      <w:marLeft w:val="0"/>
      <w:marRight w:val="0"/>
      <w:marTop w:val="0"/>
      <w:marBottom w:val="0"/>
      <w:divBdr>
        <w:top w:val="none" w:sz="0" w:space="0" w:color="auto"/>
        <w:left w:val="none" w:sz="0" w:space="0" w:color="auto"/>
        <w:bottom w:val="none" w:sz="0" w:space="0" w:color="auto"/>
        <w:right w:val="none" w:sz="0" w:space="0" w:color="auto"/>
      </w:divBdr>
    </w:div>
    <w:div w:id="1518348000">
      <w:bodyDiv w:val="1"/>
      <w:marLeft w:val="0"/>
      <w:marRight w:val="0"/>
      <w:marTop w:val="0"/>
      <w:marBottom w:val="0"/>
      <w:divBdr>
        <w:top w:val="none" w:sz="0" w:space="0" w:color="auto"/>
        <w:left w:val="none" w:sz="0" w:space="0" w:color="auto"/>
        <w:bottom w:val="none" w:sz="0" w:space="0" w:color="auto"/>
        <w:right w:val="none" w:sz="0" w:space="0" w:color="auto"/>
      </w:divBdr>
      <w:divsChild>
        <w:div w:id="1203979158">
          <w:marLeft w:val="0"/>
          <w:marRight w:val="0"/>
          <w:marTop w:val="0"/>
          <w:marBottom w:val="0"/>
          <w:divBdr>
            <w:top w:val="none" w:sz="0" w:space="0" w:color="auto"/>
            <w:left w:val="none" w:sz="0" w:space="0" w:color="auto"/>
            <w:bottom w:val="none" w:sz="0" w:space="0" w:color="auto"/>
            <w:right w:val="none" w:sz="0" w:space="0" w:color="auto"/>
          </w:divBdr>
        </w:div>
        <w:div w:id="1676299849">
          <w:marLeft w:val="0"/>
          <w:marRight w:val="0"/>
          <w:marTop w:val="0"/>
          <w:marBottom w:val="0"/>
          <w:divBdr>
            <w:top w:val="none" w:sz="0" w:space="0" w:color="auto"/>
            <w:left w:val="none" w:sz="0" w:space="0" w:color="auto"/>
            <w:bottom w:val="none" w:sz="0" w:space="0" w:color="auto"/>
            <w:right w:val="none" w:sz="0" w:space="0" w:color="auto"/>
          </w:divBdr>
          <w:divsChild>
            <w:div w:id="976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51322">
      <w:bodyDiv w:val="1"/>
      <w:marLeft w:val="0"/>
      <w:marRight w:val="0"/>
      <w:marTop w:val="0"/>
      <w:marBottom w:val="0"/>
      <w:divBdr>
        <w:top w:val="none" w:sz="0" w:space="0" w:color="auto"/>
        <w:left w:val="none" w:sz="0" w:space="0" w:color="auto"/>
        <w:bottom w:val="none" w:sz="0" w:space="0" w:color="auto"/>
        <w:right w:val="none" w:sz="0" w:space="0" w:color="auto"/>
      </w:divBdr>
    </w:div>
    <w:div w:id="1547059041">
      <w:bodyDiv w:val="1"/>
      <w:marLeft w:val="0"/>
      <w:marRight w:val="0"/>
      <w:marTop w:val="0"/>
      <w:marBottom w:val="0"/>
      <w:divBdr>
        <w:top w:val="none" w:sz="0" w:space="0" w:color="auto"/>
        <w:left w:val="none" w:sz="0" w:space="0" w:color="auto"/>
        <w:bottom w:val="none" w:sz="0" w:space="0" w:color="auto"/>
        <w:right w:val="none" w:sz="0" w:space="0" w:color="auto"/>
      </w:divBdr>
    </w:div>
    <w:div w:id="1646621705">
      <w:bodyDiv w:val="1"/>
      <w:marLeft w:val="0"/>
      <w:marRight w:val="0"/>
      <w:marTop w:val="0"/>
      <w:marBottom w:val="0"/>
      <w:divBdr>
        <w:top w:val="none" w:sz="0" w:space="0" w:color="auto"/>
        <w:left w:val="none" w:sz="0" w:space="0" w:color="auto"/>
        <w:bottom w:val="none" w:sz="0" w:space="0" w:color="auto"/>
        <w:right w:val="none" w:sz="0" w:space="0" w:color="auto"/>
      </w:divBdr>
    </w:div>
    <w:div w:id="1689596375">
      <w:bodyDiv w:val="1"/>
      <w:marLeft w:val="0"/>
      <w:marRight w:val="0"/>
      <w:marTop w:val="0"/>
      <w:marBottom w:val="0"/>
      <w:divBdr>
        <w:top w:val="none" w:sz="0" w:space="0" w:color="auto"/>
        <w:left w:val="none" w:sz="0" w:space="0" w:color="auto"/>
        <w:bottom w:val="none" w:sz="0" w:space="0" w:color="auto"/>
        <w:right w:val="none" w:sz="0" w:space="0" w:color="auto"/>
      </w:divBdr>
    </w:div>
    <w:div w:id="1735352991">
      <w:bodyDiv w:val="1"/>
      <w:marLeft w:val="0"/>
      <w:marRight w:val="0"/>
      <w:marTop w:val="0"/>
      <w:marBottom w:val="0"/>
      <w:divBdr>
        <w:top w:val="none" w:sz="0" w:space="0" w:color="auto"/>
        <w:left w:val="none" w:sz="0" w:space="0" w:color="auto"/>
        <w:bottom w:val="none" w:sz="0" w:space="0" w:color="auto"/>
        <w:right w:val="none" w:sz="0" w:space="0" w:color="auto"/>
      </w:divBdr>
    </w:div>
    <w:div w:id="1758166086">
      <w:bodyDiv w:val="1"/>
      <w:marLeft w:val="0"/>
      <w:marRight w:val="0"/>
      <w:marTop w:val="0"/>
      <w:marBottom w:val="0"/>
      <w:divBdr>
        <w:top w:val="none" w:sz="0" w:space="0" w:color="auto"/>
        <w:left w:val="none" w:sz="0" w:space="0" w:color="auto"/>
        <w:bottom w:val="none" w:sz="0" w:space="0" w:color="auto"/>
        <w:right w:val="none" w:sz="0" w:space="0" w:color="auto"/>
      </w:divBdr>
    </w:div>
    <w:div w:id="1779178088">
      <w:bodyDiv w:val="1"/>
      <w:marLeft w:val="0"/>
      <w:marRight w:val="0"/>
      <w:marTop w:val="0"/>
      <w:marBottom w:val="0"/>
      <w:divBdr>
        <w:top w:val="none" w:sz="0" w:space="0" w:color="auto"/>
        <w:left w:val="none" w:sz="0" w:space="0" w:color="auto"/>
        <w:bottom w:val="none" w:sz="0" w:space="0" w:color="auto"/>
        <w:right w:val="none" w:sz="0" w:space="0" w:color="auto"/>
      </w:divBdr>
    </w:div>
    <w:div w:id="1784038005">
      <w:bodyDiv w:val="1"/>
      <w:marLeft w:val="0"/>
      <w:marRight w:val="0"/>
      <w:marTop w:val="0"/>
      <w:marBottom w:val="0"/>
      <w:divBdr>
        <w:top w:val="none" w:sz="0" w:space="0" w:color="auto"/>
        <w:left w:val="none" w:sz="0" w:space="0" w:color="auto"/>
        <w:bottom w:val="none" w:sz="0" w:space="0" w:color="auto"/>
        <w:right w:val="none" w:sz="0" w:space="0" w:color="auto"/>
      </w:divBdr>
    </w:div>
    <w:div w:id="1822576480">
      <w:bodyDiv w:val="1"/>
      <w:marLeft w:val="0"/>
      <w:marRight w:val="0"/>
      <w:marTop w:val="0"/>
      <w:marBottom w:val="0"/>
      <w:divBdr>
        <w:top w:val="none" w:sz="0" w:space="0" w:color="auto"/>
        <w:left w:val="none" w:sz="0" w:space="0" w:color="auto"/>
        <w:bottom w:val="none" w:sz="0" w:space="0" w:color="auto"/>
        <w:right w:val="none" w:sz="0" w:space="0" w:color="auto"/>
      </w:divBdr>
    </w:div>
    <w:div w:id="1874883491">
      <w:bodyDiv w:val="1"/>
      <w:marLeft w:val="0"/>
      <w:marRight w:val="0"/>
      <w:marTop w:val="0"/>
      <w:marBottom w:val="0"/>
      <w:divBdr>
        <w:top w:val="none" w:sz="0" w:space="0" w:color="auto"/>
        <w:left w:val="none" w:sz="0" w:space="0" w:color="auto"/>
        <w:bottom w:val="none" w:sz="0" w:space="0" w:color="auto"/>
        <w:right w:val="none" w:sz="0" w:space="0" w:color="auto"/>
      </w:divBdr>
    </w:div>
    <w:div w:id="1880975538">
      <w:bodyDiv w:val="1"/>
      <w:marLeft w:val="0"/>
      <w:marRight w:val="0"/>
      <w:marTop w:val="0"/>
      <w:marBottom w:val="0"/>
      <w:divBdr>
        <w:top w:val="none" w:sz="0" w:space="0" w:color="auto"/>
        <w:left w:val="none" w:sz="0" w:space="0" w:color="auto"/>
        <w:bottom w:val="none" w:sz="0" w:space="0" w:color="auto"/>
        <w:right w:val="none" w:sz="0" w:space="0" w:color="auto"/>
      </w:divBdr>
    </w:div>
    <w:div w:id="2046826637">
      <w:bodyDiv w:val="1"/>
      <w:marLeft w:val="0"/>
      <w:marRight w:val="0"/>
      <w:marTop w:val="0"/>
      <w:marBottom w:val="0"/>
      <w:divBdr>
        <w:top w:val="none" w:sz="0" w:space="0" w:color="auto"/>
        <w:left w:val="none" w:sz="0" w:space="0" w:color="auto"/>
        <w:bottom w:val="none" w:sz="0" w:space="0" w:color="auto"/>
        <w:right w:val="none" w:sz="0" w:space="0" w:color="auto"/>
      </w:divBdr>
      <w:divsChild>
        <w:div w:id="2041664274">
          <w:marLeft w:val="0"/>
          <w:marRight w:val="0"/>
          <w:marTop w:val="0"/>
          <w:marBottom w:val="0"/>
          <w:divBdr>
            <w:top w:val="none" w:sz="0" w:space="0" w:color="auto"/>
            <w:left w:val="none" w:sz="0" w:space="0" w:color="auto"/>
            <w:bottom w:val="none" w:sz="0" w:space="0" w:color="auto"/>
            <w:right w:val="none" w:sz="0" w:space="0" w:color="auto"/>
          </w:divBdr>
        </w:div>
        <w:div w:id="742945770">
          <w:marLeft w:val="0"/>
          <w:marRight w:val="0"/>
          <w:marTop w:val="0"/>
          <w:marBottom w:val="0"/>
          <w:divBdr>
            <w:top w:val="none" w:sz="0" w:space="0" w:color="auto"/>
            <w:left w:val="none" w:sz="0" w:space="0" w:color="auto"/>
            <w:bottom w:val="none" w:sz="0" w:space="0" w:color="auto"/>
            <w:right w:val="none" w:sz="0" w:space="0" w:color="auto"/>
          </w:divBdr>
          <w:divsChild>
            <w:div w:id="203353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07458">
      <w:bodyDiv w:val="1"/>
      <w:marLeft w:val="0"/>
      <w:marRight w:val="0"/>
      <w:marTop w:val="0"/>
      <w:marBottom w:val="0"/>
      <w:divBdr>
        <w:top w:val="none" w:sz="0" w:space="0" w:color="auto"/>
        <w:left w:val="none" w:sz="0" w:space="0" w:color="auto"/>
        <w:bottom w:val="none" w:sz="0" w:space="0" w:color="auto"/>
        <w:right w:val="none" w:sz="0" w:space="0" w:color="auto"/>
      </w:divBdr>
    </w:div>
    <w:div w:id="209061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Bank_of_America" TargetMode="External"/><Relationship Id="rId18" Type="http://schemas.openxmlformats.org/officeDocument/2006/relationships/hyperlink" Target="https://ru.wikipedia.org/wiki/%D0%A1%D0%A8%D0%90" TargetMode="External"/><Relationship Id="rId26" Type="http://schemas.openxmlformats.org/officeDocument/2006/relationships/hyperlink" Target="https://ru.wikipedia.org/wiki/Global_Finance" TargetMode="External"/><Relationship Id="rId39" Type="http://schemas.openxmlformats.org/officeDocument/2006/relationships/hyperlink" Target="https://ru.wikipedia.org/wiki/%D0%A3%D0%BD%D0%B8%D0%B2%D0%B5%D1%80%D1%81%D0%B0%D0%BB%D1%8C%D0%BD%D1%8B%D0%B9_%D0%B1%D0%B0%D0%BD%D0%BA" TargetMode="External"/><Relationship Id="rId21" Type="http://schemas.openxmlformats.org/officeDocument/2006/relationships/hyperlink" Target="https://ru.wikipedia.org/wiki/%D0%91%D0%B0%D0%BD%D0%BA%D0%BE%D0%B2%D1%81%D0%BA%D0%B0%D1%8F_%D1%85%D0%BE%D0%BB%D0%B4%D0%B8%D0%BD%D0%B3%D0%BE%D0%B2%D0%B0%D1%8F_%D0%BA%D0%BE%D0%BC%D0%BF%D0%B0%D0%BD%D0%B8%D1%8F" TargetMode="External"/><Relationship Id="rId34" Type="http://schemas.openxmlformats.org/officeDocument/2006/relationships/hyperlink" Target="https://ru.wikipedia.org/w/index.php?title=IKB&amp;action=edit&amp;redlink=1" TargetMode="External"/><Relationship Id="rId42" Type="http://schemas.openxmlformats.org/officeDocument/2006/relationships/hyperlink" Target="https://ru.wikipedia.org/wiki/%D0%9B%D0%BE%D0%BD%D0%B4%D0%BE%D0%BD" TargetMode="External"/><Relationship Id="rId47" Type="http://schemas.openxmlformats.org/officeDocument/2006/relationships/hyperlink" Target="https://ru.wikipedia.org/wiki/%D0%98%D0%BD%D0%B2%D0%B5%D1%81%D1%82%D0%B8%D1%86%D0%B8%D0%BE%D0%BD%D0%BD%D1%8B%D0%B9_%D0%B1%D0%B0%D0%BD%D0%BA" TargetMode="External"/><Relationship Id="rId50" Type="http://schemas.openxmlformats.org/officeDocument/2006/relationships/hyperlink" Target="https://ru.wikipedia.org/wiki/%D0%9D%D0%B5%D0%BC%D0%B5%D1%86%D0%BA%D0%B8%D0%B9_%D1%8F%D0%B7%D1%8B%D0%BA" TargetMode="External"/><Relationship Id="rId55" Type="http://schemas.openxmlformats.org/officeDocument/2006/relationships/hyperlink" Target="https://ru.wikipedia.org/wiki/%D0%A0%D0%BE%D1%81%D1%81%D0%B8%D1%8F" TargetMode="External"/><Relationship Id="rId63" Type="http://schemas.openxmlformats.org/officeDocument/2006/relationships/hyperlink" Target="http://kudavlozitdengi.adne.info/bankovskij-krizis-ili-stabilizaciya-rublya/" TargetMode="External"/><Relationship Id="rId68" Type="http://schemas.openxmlformats.org/officeDocument/2006/relationships/hyperlink" Target="http://www.prime-tass.ru" TargetMode="Externa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Wachovia_Bank" TargetMode="External"/><Relationship Id="rId29" Type="http://schemas.openxmlformats.org/officeDocument/2006/relationships/hyperlink" Target="https://ru.wikipedia.org/wiki/Commerzb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Citigroup" TargetMode="External"/><Relationship Id="rId24" Type="http://schemas.openxmlformats.org/officeDocument/2006/relationships/hyperlink" Target="https://ru.wikipedia.org/wiki/%D0%92%D0%B8%D0%BA%D0%B8%D0%BF%D0%B5%D0%B4%D0%B8%D1%8F:%D0%A1%D1%81%D1%8B%D0%BB%D0%BA%D0%B8_%D0%BD%D0%B0_%D0%B8%D1%81%D1%82%D0%BE%D1%87%D0%BD%D0%B8%D0%BA%D0%B8" TargetMode="External"/><Relationship Id="rId32" Type="http://schemas.openxmlformats.org/officeDocument/2006/relationships/hyperlink" Target="https://ru.wikipedia.org/w/index.php?title=DVB_Bank&amp;action=edit&amp;redlink=1" TargetMode="External"/><Relationship Id="rId37" Type="http://schemas.openxmlformats.org/officeDocument/2006/relationships/hyperlink" Target="https://ru.wikipedia.org/wiki/%D0%93%D0%B5%D1%80%D0%BC%D0%B0%D0%BD%D0%B8%D1%8F" TargetMode="External"/><Relationship Id="rId40" Type="http://schemas.openxmlformats.org/officeDocument/2006/relationships/hyperlink" Target="https://ru.wikipedia.org/wiki/%D0%A2%D1%80%D0%B0%D0%BD%D1%81%D0%BD%D0%B0%D1%86%D0%B8%D0%BE%D0%BD%D0%B0%D0%BB%D1%8C%D0%BD%D1%8B%D0%B9_%D0%B1%D0%B0%D0%BD%D0%BA" TargetMode="External"/><Relationship Id="rId45" Type="http://schemas.openxmlformats.org/officeDocument/2006/relationships/hyperlink" Target="https://ru.wikipedia.org/wiki/%D0%9C%D0%BE%D1%81%D0%BA%D0%B2%D0%B0" TargetMode="External"/><Relationship Id="rId53" Type="http://schemas.openxmlformats.org/officeDocument/2006/relationships/hyperlink" Target="https://ru.wikipedia.org/wiki/%D0%95%D0%B2%D1%80%D0%BE" TargetMode="External"/><Relationship Id="rId58" Type="http://schemas.openxmlformats.org/officeDocument/2006/relationships/hyperlink" Target="http://belrosbank.by/bank-city/germany/aareal-bank.html" TargetMode="External"/><Relationship Id="rId66" Type="http://schemas.openxmlformats.org/officeDocument/2006/relationships/hyperlink" Target="http://www.consultant.ru" TargetMode="External"/><Relationship Id="rId5" Type="http://schemas.openxmlformats.org/officeDocument/2006/relationships/settings" Target="settings.xml"/><Relationship Id="rId15" Type="http://schemas.openxmlformats.org/officeDocument/2006/relationships/hyperlink" Target="https://ru.wikipedia.org/wiki/Citigroup" TargetMode="External"/><Relationship Id="rId23" Type="http://schemas.openxmlformats.org/officeDocument/2006/relationships/hyperlink" Target="https://ru.wikipedia.org/wiki/Forbes" TargetMode="External"/><Relationship Id="rId28" Type="http://schemas.openxmlformats.org/officeDocument/2006/relationships/hyperlink" Target="https://ru.wikipedia.org/wiki/Commerzbank" TargetMode="External"/><Relationship Id="rId36" Type="http://schemas.openxmlformats.org/officeDocument/2006/relationships/hyperlink" Target="https://ru.wikipedia.org/wiki/%D0%A4%D0%B8%D0%BD%D0%B0%D0%BD%D1%81%D0%BE%D0%B2%D1%8B%D0%B9_%D0%BA%D0%BE%D0%BD%D0%B3%D0%BB%D0%BE%D0%BC%D0%B5%D1%80%D0%B0%D1%82" TargetMode="External"/><Relationship Id="rId49" Type="http://schemas.openxmlformats.org/officeDocument/2006/relationships/hyperlink" Target="https://ru.wikipedia.org/wiki/%D0%A3%D0%BF%D1%80%D0%B0%D0%B2%D0%BB%D0%B5%D0%BD%D0%B8%D0%B5_%D0%BA%D1%80%D1%83%D0%BF%D0%BD%D1%8B%D0%BC_%D1%87%D0%B0%D1%81%D1%82%D0%BD%D1%8B%D0%BC_%D0%BA%D0%B0%D0%BF%D0%B8%D1%82%D0%B0%D0%BB%D0%BE%D0%BC" TargetMode="External"/><Relationship Id="rId57" Type="http://schemas.openxmlformats.org/officeDocument/2006/relationships/hyperlink" Target="https://ru.wikipedia.org/wiki/%D0%9F%D1%80%D0%BE%D0%BC%D1%81%D0%B2%D1%8F%D0%B7%D1%8C%D0%B1%D0%B0%D0%BD%D0%BA" TargetMode="External"/><Relationship Id="rId61" Type="http://schemas.openxmlformats.org/officeDocument/2006/relationships/hyperlink" Target="http://kudavlozitdengi.adne.info/panika/" TargetMode="External"/><Relationship Id="rId10" Type="http://schemas.openxmlformats.org/officeDocument/2006/relationships/hyperlink" Target="https://ru.wikipedia.org/wiki/JPMorgan_Chase_Bank" TargetMode="External"/><Relationship Id="rId19" Type="http://schemas.openxmlformats.org/officeDocument/2006/relationships/hyperlink" Target="https://ru.wikipedia.org/wiki/%D0%A4%D0%B8%D0%BD%D0%B0%D0%BD%D1%81%D0%BE%D0%B2%D1%8B%D0%B9_%D0%BA%D0%BE%D0%BD%D0%B3%D0%BB%D0%BE%D0%BC%D0%B5%D1%80%D0%B0%D1%82" TargetMode="External"/><Relationship Id="rId31" Type="http://schemas.openxmlformats.org/officeDocument/2006/relationships/hyperlink" Target="https://ru.wikipedia.org/wiki/Commerzbank" TargetMode="External"/><Relationship Id="rId44" Type="http://schemas.openxmlformats.org/officeDocument/2006/relationships/hyperlink" Target="https://ru.wikipedia.org/wiki/%D0%A1%D0%B8%D0%B4%D0%BD%D0%B5%D0%B9" TargetMode="External"/><Relationship Id="rId52" Type="http://schemas.openxmlformats.org/officeDocument/2006/relationships/hyperlink" Target="https://ru.wikipedia.org/wiki/%D0%93%D0%B5%D1%80%D0%BC%D0%B0%D0%BD%D0%B8%D1%8F" TargetMode="External"/><Relationship Id="rId60" Type="http://schemas.openxmlformats.org/officeDocument/2006/relationships/hyperlink" Target="http://kudavlozitdengi.adne.info/mnenie-bankovskij-apokalipsis-chto-nuzhno-vkladchikam/" TargetMode="External"/><Relationship Id="rId65" Type="http://schemas.openxmlformats.org/officeDocument/2006/relationships/hyperlink" Target="http://www.consultant.ru"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s://ru.wikipedia.org/wiki/JPMorgan_Chase_Bank" TargetMode="External"/><Relationship Id="rId22" Type="http://schemas.openxmlformats.org/officeDocument/2006/relationships/hyperlink" Target="https://ru.wikipedia.org/wiki/%D0%90%D0%BA%D1%82%D0%B8%D0%B2%D1%8B_%D0%B1%D0%B0%D0%BD%D0%BA%D0%B0" TargetMode="External"/><Relationship Id="rId27" Type="http://schemas.openxmlformats.org/officeDocument/2006/relationships/hyperlink" Target="https://ru.wikipedia.org/wiki/Deutsche_Bank" TargetMode="External"/><Relationship Id="rId30" Type="http://schemas.openxmlformats.org/officeDocument/2006/relationships/hyperlink" Target="https://ru.wikipedia.org/wiki/Deutsche_Bank" TargetMode="External"/><Relationship Id="rId35" Type="http://schemas.openxmlformats.org/officeDocument/2006/relationships/hyperlink" Target="https://ru.wikipedia.org/wiki/%D0%9D%D0%B5%D0%BC%D0%B5%D1%86%D0%BA%D0%B8%D0%B9_%D1%8F%D0%B7%D1%8B%D0%BA" TargetMode="External"/><Relationship Id="rId43" Type="http://schemas.openxmlformats.org/officeDocument/2006/relationships/hyperlink" Target="https://ru.wikipedia.org/wiki/%D0%A1%D0%B8%D0%BD%D0%B3%D0%B0%D0%BF%D1%83%D1%80" TargetMode="External"/><Relationship Id="rId48" Type="http://schemas.openxmlformats.org/officeDocument/2006/relationships/hyperlink" Target="https://ru.wikipedia.org/wiki/%D0%A6%D0%B5%D0%BD%D0%BD%D0%B0%D1%8F_%D0%B1%D1%83%D0%BC%D0%B0%D0%B3%D0%B0" TargetMode="External"/><Relationship Id="rId56" Type="http://schemas.openxmlformats.org/officeDocument/2006/relationships/hyperlink" Target="https://ru.wikipedia.org/wiki/%D0%90%D0%BA%D1%86%D0%B8%D1%8F_(%D1%84%D0%B8%D0%BD%D0%B0%D0%BD%D1%81%D1%8B)" TargetMode="External"/><Relationship Id="rId64" Type="http://schemas.openxmlformats.org/officeDocument/2006/relationships/hyperlink" Target="http://kudavlozitdengi.adne.info/prichiny-dlya-otzyva-licenzii-u-banka/" TargetMode="External"/><Relationship Id="rId69" Type="http://schemas.openxmlformats.org/officeDocument/2006/relationships/hyperlink" Target="http://www.rg.ru/" TargetMode="External"/><Relationship Id="rId8" Type="http://schemas.openxmlformats.org/officeDocument/2006/relationships/endnotes" Target="endnotes.xml"/><Relationship Id="rId51" Type="http://schemas.openxmlformats.org/officeDocument/2006/relationships/hyperlink" Target="https://ru.wikipedia.org/wiki/%D0%91%D0%B0%D0%BD%D0%BA"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ru.wikipedia.org/w/index.php?title=%D0%A4%D0%B8%D0%BD%D0%B0%D0%BD%D1%81%D0%BE%D0%B2%D1%8B%D0%B9_%D0%BF%D0%BE%D0%BA%D0%B0%D0%B7%D0%B0%D1%82%D0%B5%D0%BB%D1%8C&amp;action=edit&amp;redlink=1" TargetMode="External"/><Relationship Id="rId17" Type="http://schemas.openxmlformats.org/officeDocument/2006/relationships/hyperlink" Target="https://ru.wikipedia.org/wiki/Wells_Fargo_Bank" TargetMode="External"/><Relationship Id="rId25" Type="http://schemas.openxmlformats.org/officeDocument/2006/relationships/hyperlink" Target="https://ru.wikipedia.org/wiki/%D0%91%D0%B0%D0%BD%D0%BA%D0%BE%D0%BC%D0%B0%D1%82" TargetMode="External"/><Relationship Id="rId33" Type="http://schemas.openxmlformats.org/officeDocument/2006/relationships/hyperlink" Target="https://ru.wikipedia.org/wiki/Aareal_Bank" TargetMode="External"/><Relationship Id="rId38" Type="http://schemas.openxmlformats.org/officeDocument/2006/relationships/hyperlink" Target="https://ru.wikipedia.org/wiki/%D0%A4%D1%80%D0%B0%D0%BD%D0%BA%D1%84%D1%83%D1%80%D1%82-%D0%BD%D0%B0-%D0%9C%D0%B0%D0%B9%D0%BD%D0%B5" TargetMode="External"/><Relationship Id="rId46" Type="http://schemas.openxmlformats.org/officeDocument/2006/relationships/hyperlink" Target="https://ru.wikipedia.org/wiki/%D0%92%D0%B0%D0%BB%D1%8E%D1%82%D0%BD%D1%8B%D0%B9_%D1%80%D1%8B%D0%BD%D0%BE%D0%BA" TargetMode="External"/><Relationship Id="rId59" Type="http://schemas.openxmlformats.org/officeDocument/2006/relationships/hyperlink" Target="http://kudavlozitdengi.adne.info/kuda-vyigodno-vkladyivat-dengi-pered-krizisom/" TargetMode="External"/><Relationship Id="rId67" Type="http://schemas.openxmlformats.org/officeDocument/2006/relationships/hyperlink" Target="http://economy.gov.ru/minec/main" TargetMode="External"/><Relationship Id="rId20" Type="http://schemas.openxmlformats.org/officeDocument/2006/relationships/hyperlink" Target="https://ru.wikipedia.org/wiki/%D0%A4%D0%B8%D0%BD%D0%B0%D0%BD%D1%81%D0%BE%D0%B2%D1%8B%D0%B5_%D1%83%D1%81%D0%BB%D1%83%D0%B3%D0%B8" TargetMode="External"/><Relationship Id="rId41" Type="http://schemas.openxmlformats.org/officeDocument/2006/relationships/hyperlink" Target="https://ru.wikipedia.org/wiki/%D0%9D%D1%8C%D1%8E-%D0%99%D0%BE%D1%80%D0%BA" TargetMode="External"/><Relationship Id="rId54" Type="http://schemas.openxmlformats.org/officeDocument/2006/relationships/hyperlink" Target="https://ru.wikipedia.org/wiki/%D0%A4%D1%80%D0%B0%D0%BD%D0%BA%D1%84%D1%83%D1%80%D1%82-%D0%BD%D0%B0-%D0%9C%D0%B0%D0%B9%D0%BD%D0%B5" TargetMode="External"/><Relationship Id="rId62" Type="http://schemas.openxmlformats.org/officeDocument/2006/relationships/hyperlink" Target="http://kudavlozitdengi.adne.info/padenie-rublya/" TargetMode="External"/><Relationship Id="rId7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C7CF4FD-FA93-418E-B2F0-A2D771554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8601</Words>
  <Characters>49029</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Dmitrij V Stolpovskih</cp:lastModifiedBy>
  <cp:revision>2</cp:revision>
  <cp:lastPrinted>2015-12-02T07:54:00Z</cp:lastPrinted>
  <dcterms:created xsi:type="dcterms:W3CDTF">2015-12-14T03:23:00Z</dcterms:created>
  <dcterms:modified xsi:type="dcterms:W3CDTF">2015-12-14T03:23:00Z</dcterms:modified>
</cp:coreProperties>
</file>